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A43EB">
      <w:pPr>
        <w:pStyle w:val="17"/>
        <w:spacing w:line="360" w:lineRule="auto"/>
        <w:jc w:val="center"/>
        <w:rPr>
          <w:rFonts w:hint="default" w:ascii="宋体" w:hAnsi="宋体" w:eastAsia="宋体" w:cs="宋体"/>
          <w:b/>
          <w:szCs w:val="21"/>
          <w:highlight w:val="none"/>
          <w:lang w:val="en-US" w:eastAsia="zh-CN"/>
        </w:rPr>
      </w:pPr>
      <w:r>
        <w:rPr>
          <w:rFonts w:hint="eastAsia" w:ascii="宋体" w:hAnsi="宋体" w:eastAsia="宋体" w:cs="宋体"/>
          <w:b/>
          <w:szCs w:val="21"/>
          <w:highlight w:val="none"/>
          <w:lang w:eastAsia="zh-CN"/>
        </w:rPr>
        <w:t>苏州大学独墅湖校区906号楼部分实验室改造</w:t>
      </w:r>
      <w:r>
        <w:rPr>
          <w:rFonts w:hint="eastAsia" w:ascii="宋体" w:hAnsi="宋体" w:cs="宋体"/>
          <w:b/>
          <w:szCs w:val="21"/>
          <w:highlight w:val="none"/>
          <w:lang w:val="en-US" w:eastAsia="zh-CN"/>
        </w:rPr>
        <w:t xml:space="preserve">   采购合同</w:t>
      </w:r>
    </w:p>
    <w:p w14:paraId="33EC5F4B">
      <w:pPr>
        <w:spacing w:line="360" w:lineRule="auto"/>
        <w:ind w:firstLine="420" w:firstLineChars="200"/>
        <w:jc w:val="left"/>
        <w:rPr>
          <w:rFonts w:hint="eastAsia" w:ascii="宋体" w:hAnsi="宋体" w:cs="宋体"/>
          <w:highlight w:val="none"/>
        </w:rPr>
      </w:pPr>
      <w:r>
        <w:rPr>
          <w:rFonts w:hint="eastAsia" w:ascii="宋体" w:hAnsi="宋体" w:cs="宋体"/>
          <w:highlight w:val="none"/>
        </w:rPr>
        <w:t>发包人：苏州大学</w:t>
      </w:r>
    </w:p>
    <w:p w14:paraId="0E10A0AF">
      <w:pPr>
        <w:spacing w:line="360" w:lineRule="auto"/>
        <w:ind w:firstLine="420" w:firstLineChars="200"/>
        <w:jc w:val="left"/>
        <w:rPr>
          <w:rFonts w:hint="eastAsia" w:ascii="宋体" w:hAnsi="宋体" w:cs="宋体"/>
          <w:highlight w:val="none"/>
        </w:rPr>
      </w:pPr>
      <w:r>
        <w:rPr>
          <w:rFonts w:hint="eastAsia" w:ascii="宋体" w:hAnsi="宋体" w:cs="宋体"/>
          <w:highlight w:val="none"/>
        </w:rPr>
        <w:t>承包人：</w:t>
      </w:r>
    </w:p>
    <w:p w14:paraId="2EF10449">
      <w:pPr>
        <w:spacing w:line="360" w:lineRule="auto"/>
        <w:ind w:firstLine="422" w:firstLineChars="200"/>
        <w:jc w:val="center"/>
        <w:outlineLvl w:val="1"/>
        <w:rPr>
          <w:rFonts w:hint="eastAsia" w:ascii="宋体" w:hAnsi="宋体" w:cs="宋体"/>
          <w:b/>
          <w:highlight w:val="none"/>
        </w:rPr>
      </w:pPr>
      <w:r>
        <w:rPr>
          <w:rFonts w:hint="eastAsia" w:ascii="宋体" w:hAnsi="宋体" w:cs="宋体"/>
          <w:b/>
          <w:highlight w:val="none"/>
        </w:rPr>
        <w:t>第一部分合同协议书</w:t>
      </w:r>
    </w:p>
    <w:p w14:paraId="6F3E2C86">
      <w:pPr>
        <w:spacing w:line="360" w:lineRule="auto"/>
        <w:ind w:firstLine="420" w:firstLineChars="200"/>
        <w:jc w:val="left"/>
        <w:rPr>
          <w:rFonts w:hint="eastAsia" w:ascii="宋体" w:hAnsi="宋体" w:cs="宋体"/>
          <w:highlight w:val="none"/>
          <w:u w:val="single"/>
        </w:rPr>
      </w:pPr>
      <w:r>
        <w:rPr>
          <w:rFonts w:hint="eastAsia" w:ascii="宋体" w:hAnsi="宋体" w:cs="宋体"/>
          <w:highlight w:val="none"/>
        </w:rPr>
        <w:t>发包人（全称）：</w:t>
      </w:r>
      <w:r>
        <w:rPr>
          <w:rFonts w:hint="eastAsia" w:ascii="宋体" w:hAnsi="宋体" w:cs="宋体"/>
          <w:spacing w:val="10"/>
          <w:highlight w:val="none"/>
          <w:u w:val="single"/>
        </w:rPr>
        <w:t>苏州大学</w:t>
      </w:r>
    </w:p>
    <w:p w14:paraId="3F3EFFE0">
      <w:pPr>
        <w:spacing w:line="360" w:lineRule="auto"/>
        <w:ind w:firstLine="420" w:firstLineChars="200"/>
        <w:jc w:val="left"/>
        <w:rPr>
          <w:rFonts w:hint="eastAsia" w:ascii="宋体" w:hAnsi="宋体" w:cs="宋体"/>
          <w:highlight w:val="none"/>
        </w:rPr>
      </w:pPr>
      <w:r>
        <w:rPr>
          <w:rFonts w:hint="eastAsia" w:ascii="宋体" w:hAnsi="宋体" w:cs="宋体"/>
          <w:highlight w:val="none"/>
        </w:rPr>
        <w:t>法定代表人：</w:t>
      </w:r>
      <w:r>
        <w:rPr>
          <w:rFonts w:hint="eastAsia" w:ascii="宋体" w:hAnsi="宋体" w:cs="宋体"/>
          <w:spacing w:val="10"/>
          <w:highlight w:val="none"/>
          <w:u w:val="single"/>
        </w:rPr>
        <w:t>张桥</w:t>
      </w:r>
    </w:p>
    <w:p w14:paraId="6EEAFD21">
      <w:pPr>
        <w:spacing w:line="360" w:lineRule="auto"/>
        <w:ind w:firstLine="420" w:firstLineChars="200"/>
        <w:jc w:val="left"/>
        <w:rPr>
          <w:rFonts w:hint="eastAsia" w:ascii="宋体" w:hAnsi="宋体" w:cs="宋体"/>
          <w:highlight w:val="none"/>
        </w:rPr>
      </w:pPr>
      <w:r>
        <w:rPr>
          <w:rFonts w:hint="eastAsia" w:ascii="宋体" w:hAnsi="宋体" w:cs="宋体"/>
          <w:highlight w:val="none"/>
        </w:rPr>
        <w:t>法定注册地址：</w:t>
      </w:r>
      <w:r>
        <w:rPr>
          <w:rFonts w:hint="eastAsia" w:ascii="宋体" w:hAnsi="宋体" w:cs="宋体"/>
          <w:highlight w:val="none"/>
          <w:u w:val="single"/>
        </w:rPr>
        <w:t>苏州十梓街1号</w:t>
      </w:r>
    </w:p>
    <w:p w14:paraId="47FDC323">
      <w:pPr>
        <w:spacing w:line="360" w:lineRule="auto"/>
        <w:ind w:firstLine="420" w:firstLineChars="200"/>
        <w:jc w:val="left"/>
        <w:rPr>
          <w:rFonts w:hint="eastAsia" w:ascii="宋体" w:hAnsi="宋体" w:cs="宋体"/>
          <w:highlight w:val="none"/>
          <w:u w:val="single"/>
        </w:rPr>
      </w:pPr>
      <w:r>
        <w:rPr>
          <w:rFonts w:hint="eastAsia" w:ascii="宋体" w:hAnsi="宋体" w:cs="宋体"/>
          <w:highlight w:val="none"/>
        </w:rPr>
        <w:t>承包人（全称）：</w:t>
      </w:r>
      <w:r>
        <w:rPr>
          <w:rFonts w:hint="eastAsia" w:ascii="宋体" w:hAnsi="宋体" w:cs="宋体"/>
          <w:highlight w:val="none"/>
          <w:u w:val="single"/>
        </w:rPr>
        <w:t xml:space="preserve">               </w:t>
      </w:r>
    </w:p>
    <w:p w14:paraId="6D340222">
      <w:pPr>
        <w:spacing w:line="360" w:lineRule="auto"/>
        <w:ind w:firstLine="420" w:firstLineChars="200"/>
        <w:jc w:val="left"/>
        <w:rPr>
          <w:rFonts w:hint="eastAsia" w:ascii="宋体" w:hAnsi="宋体" w:cs="宋体"/>
          <w:highlight w:val="none"/>
        </w:rPr>
      </w:pPr>
      <w:r>
        <w:rPr>
          <w:rFonts w:hint="eastAsia" w:ascii="宋体" w:hAnsi="宋体" w:cs="宋体"/>
          <w:highlight w:val="none"/>
        </w:rPr>
        <w:t>法定代表人：</w:t>
      </w:r>
      <w:r>
        <w:rPr>
          <w:rFonts w:hint="eastAsia" w:ascii="宋体" w:hAnsi="宋体" w:cs="宋体"/>
          <w:highlight w:val="none"/>
          <w:u w:val="single"/>
        </w:rPr>
        <w:t xml:space="preserve">         </w:t>
      </w:r>
    </w:p>
    <w:p w14:paraId="7F42CC2E">
      <w:pPr>
        <w:spacing w:line="360" w:lineRule="auto"/>
        <w:ind w:firstLine="420" w:firstLineChars="200"/>
        <w:jc w:val="left"/>
        <w:rPr>
          <w:rFonts w:hint="eastAsia" w:ascii="宋体" w:hAnsi="宋体" w:cs="宋体"/>
          <w:highlight w:val="none"/>
          <w:u w:val="single"/>
        </w:rPr>
      </w:pPr>
      <w:r>
        <w:rPr>
          <w:rFonts w:hint="eastAsia" w:ascii="宋体" w:hAnsi="宋体" w:cs="宋体"/>
          <w:highlight w:val="none"/>
        </w:rPr>
        <w:t>法定注册地址：</w:t>
      </w:r>
      <w:r>
        <w:rPr>
          <w:rFonts w:hint="eastAsia" w:ascii="宋体" w:hAnsi="宋体" w:cs="宋体"/>
          <w:highlight w:val="none"/>
          <w:u w:val="single"/>
        </w:rPr>
        <w:t xml:space="preserve">                            </w:t>
      </w:r>
    </w:p>
    <w:p w14:paraId="40A00E67">
      <w:pPr>
        <w:spacing w:line="360" w:lineRule="auto"/>
        <w:ind w:firstLine="420" w:firstLineChars="200"/>
        <w:jc w:val="left"/>
        <w:rPr>
          <w:rFonts w:hint="eastAsia" w:ascii="宋体" w:hAnsi="宋体" w:cs="宋体"/>
          <w:highlight w:val="none"/>
        </w:rPr>
      </w:pPr>
      <w:r>
        <w:rPr>
          <w:rFonts w:hint="eastAsia" w:ascii="宋体" w:hAnsi="宋体" w:cs="宋体"/>
          <w:highlight w:val="none"/>
        </w:rPr>
        <w:t>依照《中华人民共和国政府采购法》《中华人民共和国民法典》《中华人民共和国建筑法》及其他有关法律、行政法规，遵循平等、自愿、公平和诚实信用的原则，双方就本工程施工及有关事项协商一致，共同达成如下协议。</w:t>
      </w:r>
    </w:p>
    <w:p w14:paraId="57554B7A">
      <w:pPr>
        <w:spacing w:line="360" w:lineRule="auto"/>
        <w:ind w:firstLine="420" w:firstLineChars="200"/>
        <w:jc w:val="left"/>
        <w:rPr>
          <w:rFonts w:hint="eastAsia" w:ascii="宋体" w:hAnsi="宋体" w:cs="宋体"/>
          <w:highlight w:val="none"/>
        </w:rPr>
      </w:pPr>
      <w:r>
        <w:rPr>
          <w:rFonts w:hint="eastAsia" w:ascii="宋体" w:hAnsi="宋体" w:cs="宋体"/>
          <w:highlight w:val="none"/>
        </w:rPr>
        <w:t>一、工程概况</w:t>
      </w:r>
    </w:p>
    <w:p w14:paraId="7E3D5AC9">
      <w:pPr>
        <w:spacing w:line="360" w:lineRule="auto"/>
        <w:ind w:firstLine="420" w:firstLineChars="200"/>
        <w:jc w:val="left"/>
        <w:rPr>
          <w:rFonts w:hint="eastAsia" w:ascii="宋体" w:hAnsi="宋体" w:eastAsia="宋体" w:cs="宋体"/>
          <w:highlight w:val="none"/>
          <w:lang w:eastAsia="zh-CN"/>
        </w:rPr>
      </w:pPr>
      <w:r>
        <w:rPr>
          <w:rFonts w:hint="eastAsia" w:ascii="宋体" w:hAnsi="宋体" w:cs="宋体"/>
          <w:highlight w:val="none"/>
        </w:rPr>
        <w:t>工程名称：</w:t>
      </w:r>
      <w:r>
        <w:rPr>
          <w:rFonts w:hint="eastAsia"/>
          <w:szCs w:val="24"/>
        </w:rPr>
        <w:t>苏州大学独墅湖校区906号楼部分实验室改造</w:t>
      </w:r>
    </w:p>
    <w:p w14:paraId="12D0DE90">
      <w:pPr>
        <w:spacing w:line="360" w:lineRule="auto"/>
        <w:ind w:firstLine="420" w:firstLineChars="200"/>
        <w:jc w:val="left"/>
        <w:rPr>
          <w:rFonts w:hint="eastAsia" w:ascii="宋体" w:hAnsi="宋体" w:eastAsia="宋体" w:cs="宋体"/>
          <w:highlight w:val="none"/>
          <w:lang w:eastAsia="zh-CN"/>
        </w:rPr>
      </w:pPr>
      <w:r>
        <w:rPr>
          <w:rFonts w:hint="eastAsia" w:ascii="宋体" w:hAnsi="宋体" w:cs="宋体"/>
          <w:highlight w:val="none"/>
        </w:rPr>
        <w:t>工程地点：</w:t>
      </w:r>
      <w:r>
        <w:rPr>
          <w:rFonts w:hint="eastAsia" w:ascii="宋体" w:hAnsi="宋体" w:cs="宋体"/>
          <w:highlight w:val="none"/>
          <w:lang w:eastAsia="zh-CN"/>
        </w:rPr>
        <w:t>苏州大学独墅湖校区</w:t>
      </w:r>
    </w:p>
    <w:p w14:paraId="71F6F26E">
      <w:pPr>
        <w:spacing w:line="360" w:lineRule="auto"/>
        <w:ind w:firstLine="420" w:firstLineChars="200"/>
        <w:jc w:val="left"/>
        <w:rPr>
          <w:rFonts w:hint="eastAsia" w:ascii="宋体" w:hAnsi="宋体" w:cs="宋体"/>
          <w:highlight w:val="none"/>
        </w:rPr>
      </w:pPr>
      <w:r>
        <w:rPr>
          <w:rFonts w:hint="eastAsia" w:ascii="宋体" w:hAnsi="宋体" w:cs="宋体"/>
          <w:highlight w:val="none"/>
        </w:rPr>
        <w:t>工程内容：详见工程量清单</w:t>
      </w:r>
    </w:p>
    <w:p w14:paraId="29BF680A">
      <w:pPr>
        <w:spacing w:line="360" w:lineRule="auto"/>
        <w:ind w:firstLine="420" w:firstLineChars="200"/>
        <w:jc w:val="left"/>
        <w:rPr>
          <w:rFonts w:hint="eastAsia" w:ascii="宋体" w:hAnsi="宋体" w:cs="宋体"/>
          <w:highlight w:val="none"/>
        </w:rPr>
      </w:pPr>
      <w:r>
        <w:rPr>
          <w:rFonts w:hint="eastAsia" w:ascii="宋体" w:hAnsi="宋体" w:cs="宋体"/>
          <w:highlight w:val="none"/>
        </w:rPr>
        <w:t>群体工程应附“承包人承揽工程项目一览表”</w:t>
      </w:r>
    </w:p>
    <w:p w14:paraId="2F0707B3">
      <w:pPr>
        <w:spacing w:line="360" w:lineRule="auto"/>
        <w:ind w:firstLine="420" w:firstLineChars="200"/>
        <w:jc w:val="left"/>
        <w:rPr>
          <w:rFonts w:hint="eastAsia" w:ascii="宋体" w:hAnsi="宋体" w:cs="宋体"/>
          <w:highlight w:val="none"/>
        </w:rPr>
      </w:pPr>
      <w:r>
        <w:rPr>
          <w:rFonts w:hint="eastAsia" w:ascii="宋体" w:hAnsi="宋体" w:cs="宋体"/>
          <w:highlight w:val="none"/>
        </w:rPr>
        <w:t xml:space="preserve">工程立项批准文号： </w:t>
      </w:r>
    </w:p>
    <w:p w14:paraId="3BBF1D1E">
      <w:pPr>
        <w:spacing w:line="360" w:lineRule="auto"/>
        <w:ind w:firstLine="420" w:firstLineChars="200"/>
        <w:jc w:val="left"/>
        <w:rPr>
          <w:rFonts w:hint="eastAsia" w:ascii="宋体" w:hAnsi="宋体" w:cs="宋体"/>
          <w:highlight w:val="none"/>
        </w:rPr>
      </w:pPr>
      <w:r>
        <w:rPr>
          <w:rFonts w:hint="eastAsia" w:ascii="宋体" w:hAnsi="宋体" w:cs="宋体"/>
          <w:highlight w:val="none"/>
        </w:rPr>
        <w:t>资金来源：</w:t>
      </w:r>
    </w:p>
    <w:p w14:paraId="2DCCDF7E">
      <w:pPr>
        <w:spacing w:line="360" w:lineRule="auto"/>
        <w:ind w:firstLine="420" w:firstLineChars="200"/>
        <w:jc w:val="left"/>
        <w:rPr>
          <w:rFonts w:hint="eastAsia" w:ascii="宋体" w:hAnsi="宋体" w:cs="宋体"/>
          <w:highlight w:val="none"/>
        </w:rPr>
      </w:pPr>
      <w:r>
        <w:rPr>
          <w:rFonts w:hint="eastAsia" w:ascii="宋体" w:hAnsi="宋体" w:cs="宋体"/>
          <w:highlight w:val="none"/>
        </w:rPr>
        <w:t>二、工程承包范围</w:t>
      </w:r>
    </w:p>
    <w:p w14:paraId="27A6A537">
      <w:pPr>
        <w:spacing w:line="360" w:lineRule="auto"/>
        <w:ind w:firstLine="420" w:firstLineChars="200"/>
        <w:jc w:val="left"/>
        <w:rPr>
          <w:rFonts w:hint="eastAsia" w:ascii="宋体" w:hAnsi="宋体" w:cs="宋体"/>
          <w:highlight w:val="none"/>
        </w:rPr>
      </w:pPr>
      <w:r>
        <w:rPr>
          <w:rFonts w:hint="eastAsia" w:ascii="宋体" w:hAnsi="宋体" w:cs="宋体"/>
          <w:highlight w:val="none"/>
        </w:rPr>
        <w:t>承包范围：详见工程量清单及图纸(如有)</w:t>
      </w:r>
    </w:p>
    <w:p w14:paraId="3F1CEA8D">
      <w:pPr>
        <w:spacing w:line="360" w:lineRule="auto"/>
        <w:ind w:firstLine="420" w:firstLineChars="200"/>
        <w:jc w:val="left"/>
        <w:rPr>
          <w:rFonts w:hint="eastAsia" w:ascii="宋体" w:hAnsi="宋体" w:cs="宋体"/>
          <w:highlight w:val="none"/>
        </w:rPr>
      </w:pPr>
      <w:r>
        <w:rPr>
          <w:rFonts w:hint="eastAsia" w:ascii="宋体" w:hAnsi="宋体" w:cs="宋体"/>
          <w:highlight w:val="none"/>
        </w:rPr>
        <w:t>三、合同工期</w:t>
      </w:r>
    </w:p>
    <w:p w14:paraId="535EE635">
      <w:pPr>
        <w:spacing w:line="360" w:lineRule="auto"/>
        <w:ind w:firstLine="420" w:firstLineChars="200"/>
        <w:jc w:val="left"/>
        <w:rPr>
          <w:rFonts w:hint="eastAsia" w:ascii="宋体" w:hAnsi="宋体" w:cs="宋体"/>
          <w:highlight w:val="none"/>
        </w:rPr>
      </w:pPr>
      <w:r>
        <w:rPr>
          <w:rFonts w:hint="eastAsia" w:ascii="宋体" w:hAnsi="宋体" w:cs="宋体"/>
          <w:highlight w:val="none"/>
        </w:rPr>
        <w:t>工期总日历天数</w:t>
      </w:r>
      <w:r>
        <w:rPr>
          <w:rFonts w:hint="eastAsia" w:ascii="宋体" w:hAnsi="宋体" w:cs="宋体"/>
          <w:b/>
          <w:highlight w:val="none"/>
          <w:u w:val="single"/>
          <w:lang w:val="en-US" w:eastAsia="zh-CN"/>
        </w:rPr>
        <w:t>40</w:t>
      </w:r>
      <w:r>
        <w:rPr>
          <w:rFonts w:hint="eastAsia" w:ascii="宋体" w:hAnsi="宋体" w:cs="宋体"/>
          <w:b/>
          <w:highlight w:val="none"/>
          <w:u w:val="single"/>
        </w:rPr>
        <w:t>天</w:t>
      </w:r>
      <w:r>
        <w:rPr>
          <w:rFonts w:hint="eastAsia" w:ascii="宋体" w:hAnsi="宋体" w:cs="宋体"/>
          <w:highlight w:val="none"/>
        </w:rPr>
        <w:t>，自发包人发出的开工通知中载明的开工日期起算。</w:t>
      </w:r>
    </w:p>
    <w:p w14:paraId="7AB267ED">
      <w:pPr>
        <w:spacing w:line="360" w:lineRule="auto"/>
        <w:ind w:firstLine="420" w:firstLineChars="200"/>
        <w:jc w:val="left"/>
        <w:rPr>
          <w:rFonts w:hint="eastAsia" w:ascii="宋体" w:hAnsi="宋体" w:cs="宋体"/>
          <w:highlight w:val="none"/>
        </w:rPr>
      </w:pPr>
      <w:r>
        <w:rPr>
          <w:rFonts w:hint="eastAsia" w:ascii="宋体" w:hAnsi="宋体" w:cs="宋体"/>
          <w:highlight w:val="none"/>
        </w:rPr>
        <w:t>四、质量标准</w:t>
      </w:r>
    </w:p>
    <w:p w14:paraId="2949E5C9">
      <w:pPr>
        <w:spacing w:line="360" w:lineRule="auto"/>
        <w:ind w:firstLine="420" w:firstLineChars="200"/>
        <w:jc w:val="left"/>
        <w:rPr>
          <w:rFonts w:hint="eastAsia" w:ascii="宋体" w:hAnsi="宋体" w:cs="宋体"/>
          <w:highlight w:val="none"/>
          <w:u w:val="single"/>
        </w:rPr>
      </w:pPr>
      <w:r>
        <w:rPr>
          <w:rFonts w:hint="eastAsia" w:ascii="宋体" w:hAnsi="宋体" w:cs="宋体"/>
          <w:highlight w:val="none"/>
        </w:rPr>
        <w:t>工程质量标准：</w:t>
      </w:r>
      <w:r>
        <w:rPr>
          <w:rFonts w:hint="eastAsia" w:ascii="宋体" w:hAnsi="宋体" w:cs="宋体"/>
          <w:highlight w:val="none"/>
          <w:u w:val="single"/>
        </w:rPr>
        <w:t>合格</w:t>
      </w:r>
    </w:p>
    <w:p w14:paraId="13011F12">
      <w:pPr>
        <w:spacing w:line="360" w:lineRule="auto"/>
        <w:ind w:firstLine="420" w:firstLineChars="200"/>
        <w:jc w:val="left"/>
        <w:rPr>
          <w:rFonts w:hint="eastAsia" w:ascii="宋体" w:hAnsi="宋体" w:cs="宋体"/>
          <w:highlight w:val="none"/>
        </w:rPr>
      </w:pPr>
      <w:r>
        <w:rPr>
          <w:rFonts w:hint="eastAsia" w:ascii="宋体" w:hAnsi="宋体" w:cs="宋体"/>
          <w:highlight w:val="none"/>
        </w:rPr>
        <w:t>五、合同形式</w:t>
      </w:r>
    </w:p>
    <w:p w14:paraId="2D11C138">
      <w:pPr>
        <w:spacing w:line="360" w:lineRule="auto"/>
        <w:ind w:firstLine="420" w:firstLineChars="200"/>
        <w:jc w:val="left"/>
        <w:rPr>
          <w:rFonts w:hint="eastAsia" w:ascii="宋体" w:hAnsi="宋体" w:cs="宋体"/>
          <w:highlight w:val="none"/>
        </w:rPr>
      </w:pPr>
      <w:r>
        <w:rPr>
          <w:rFonts w:hint="eastAsia" w:ascii="宋体" w:hAnsi="宋体" w:cs="宋体"/>
          <w:highlight w:val="none"/>
        </w:rPr>
        <w:t>本合同采用合同形式：固定综合单价合同。</w:t>
      </w:r>
    </w:p>
    <w:p w14:paraId="1D2E465B">
      <w:pPr>
        <w:spacing w:line="360" w:lineRule="auto"/>
        <w:ind w:firstLine="420" w:firstLineChars="200"/>
        <w:jc w:val="left"/>
        <w:rPr>
          <w:rFonts w:hint="eastAsia" w:ascii="宋体" w:hAnsi="宋体" w:cs="宋体"/>
          <w:highlight w:val="none"/>
        </w:rPr>
      </w:pPr>
      <w:r>
        <w:rPr>
          <w:rFonts w:hint="eastAsia" w:ascii="宋体" w:hAnsi="宋体" w:cs="宋体"/>
          <w:highlight w:val="none"/>
        </w:rPr>
        <w:t>六、签约合同价</w:t>
      </w:r>
    </w:p>
    <w:p w14:paraId="134DCFB4">
      <w:pPr>
        <w:spacing w:line="360" w:lineRule="auto"/>
        <w:ind w:firstLine="420" w:firstLineChars="200"/>
        <w:jc w:val="left"/>
        <w:rPr>
          <w:rFonts w:hint="eastAsia" w:ascii="宋体" w:hAnsi="宋体" w:cs="宋体"/>
          <w:highlight w:val="none"/>
        </w:rPr>
      </w:pPr>
      <w:r>
        <w:rPr>
          <w:rFonts w:hint="eastAsia" w:ascii="宋体" w:hAnsi="宋体" w:cs="宋体"/>
          <w:highlight w:val="none"/>
        </w:rPr>
        <w:t>金额（大写）：人民币</w:t>
      </w:r>
      <w:r>
        <w:rPr>
          <w:rFonts w:hint="eastAsia" w:ascii="宋体" w:hAnsi="宋体" w:cs="宋体"/>
          <w:highlight w:val="none"/>
          <w:u w:val="single"/>
        </w:rPr>
        <w:t xml:space="preserve">       （¥     元）</w:t>
      </w:r>
      <w:r>
        <w:rPr>
          <w:rFonts w:hint="eastAsia" w:ascii="宋体" w:hAnsi="宋体" w:cs="宋体"/>
          <w:highlight w:val="none"/>
        </w:rPr>
        <w:t>，暂列金额：</w:t>
      </w:r>
      <w:r>
        <w:rPr>
          <w:rFonts w:hint="eastAsia" w:ascii="宋体" w:hAnsi="宋体" w:cs="宋体"/>
          <w:highlight w:val="none"/>
          <w:u w:val="single"/>
          <w:lang w:val="en-US" w:eastAsia="zh-CN"/>
        </w:rPr>
        <w:t xml:space="preserve">  /</w:t>
      </w:r>
      <w:bookmarkStart w:id="3" w:name="_GoBack"/>
      <w:bookmarkEnd w:id="3"/>
      <w:r>
        <w:rPr>
          <w:rFonts w:hint="eastAsia" w:ascii="宋体" w:hAnsi="宋体" w:cs="宋体"/>
          <w:highlight w:val="none"/>
          <w:u w:val="single"/>
          <w:lang w:val="en-US" w:eastAsia="zh-CN"/>
        </w:rPr>
        <w:t xml:space="preserve"> </w:t>
      </w:r>
      <w:r>
        <w:rPr>
          <w:rFonts w:hint="eastAsia" w:ascii="宋体" w:hAnsi="宋体" w:cs="宋体"/>
          <w:highlight w:val="none"/>
        </w:rPr>
        <w:t>。</w:t>
      </w:r>
    </w:p>
    <w:p w14:paraId="2B25DA2C">
      <w:pPr>
        <w:spacing w:line="360" w:lineRule="auto"/>
        <w:ind w:firstLine="420" w:firstLineChars="200"/>
        <w:jc w:val="left"/>
        <w:rPr>
          <w:rFonts w:hint="eastAsia" w:ascii="宋体" w:hAnsi="宋体" w:cs="宋体"/>
          <w:highlight w:val="none"/>
        </w:rPr>
      </w:pPr>
      <w:r>
        <w:rPr>
          <w:rFonts w:hint="eastAsia" w:ascii="宋体" w:hAnsi="宋体" w:cs="宋体"/>
          <w:highlight w:val="none"/>
        </w:rPr>
        <w:t>七、承包人现场负责人：姓名：</w:t>
      </w:r>
    </w:p>
    <w:p w14:paraId="662FA326">
      <w:pPr>
        <w:spacing w:line="360" w:lineRule="auto"/>
        <w:ind w:firstLine="420" w:firstLineChars="200"/>
        <w:jc w:val="left"/>
        <w:rPr>
          <w:rFonts w:hint="eastAsia" w:ascii="宋体" w:hAnsi="宋体" w:cs="宋体"/>
          <w:highlight w:val="none"/>
        </w:rPr>
      </w:pPr>
      <w:r>
        <w:rPr>
          <w:rFonts w:hint="eastAsia" w:ascii="宋体" w:hAnsi="宋体" w:cs="宋体"/>
          <w:highlight w:val="none"/>
        </w:rPr>
        <w:t>八、下列文件共同构成合同文件：</w:t>
      </w:r>
    </w:p>
    <w:p w14:paraId="4C92C87D">
      <w:pPr>
        <w:spacing w:line="360" w:lineRule="auto"/>
        <w:ind w:firstLine="420" w:firstLineChars="200"/>
        <w:jc w:val="left"/>
        <w:rPr>
          <w:rFonts w:hint="eastAsia" w:ascii="宋体" w:hAnsi="宋体" w:cs="宋体"/>
          <w:highlight w:val="none"/>
        </w:rPr>
      </w:pPr>
      <w:r>
        <w:rPr>
          <w:rFonts w:hint="eastAsia" w:ascii="宋体" w:hAnsi="宋体" w:cs="宋体"/>
          <w:highlight w:val="none"/>
        </w:rPr>
        <w:t>1、本协议书；</w:t>
      </w:r>
    </w:p>
    <w:p w14:paraId="36223B87">
      <w:pPr>
        <w:spacing w:line="360" w:lineRule="auto"/>
        <w:ind w:firstLine="420" w:firstLineChars="200"/>
        <w:jc w:val="left"/>
        <w:rPr>
          <w:rFonts w:hint="eastAsia" w:ascii="宋体" w:hAnsi="宋体" w:cs="宋体"/>
          <w:highlight w:val="none"/>
        </w:rPr>
      </w:pPr>
      <w:r>
        <w:rPr>
          <w:rFonts w:hint="eastAsia" w:ascii="宋体" w:hAnsi="宋体" w:cs="宋体"/>
          <w:highlight w:val="none"/>
        </w:rPr>
        <w:t>2、成交通知书；</w:t>
      </w:r>
    </w:p>
    <w:p w14:paraId="5A5274E5">
      <w:pPr>
        <w:spacing w:line="360" w:lineRule="auto"/>
        <w:ind w:firstLine="420" w:firstLineChars="200"/>
        <w:jc w:val="left"/>
        <w:rPr>
          <w:rFonts w:hint="eastAsia" w:ascii="宋体" w:hAnsi="宋体" w:cs="宋体"/>
          <w:highlight w:val="none"/>
        </w:rPr>
      </w:pPr>
      <w:r>
        <w:rPr>
          <w:rFonts w:hint="eastAsia" w:ascii="宋体" w:hAnsi="宋体" w:cs="宋体"/>
          <w:highlight w:val="none"/>
        </w:rPr>
        <w:t>3、投标函；</w:t>
      </w:r>
    </w:p>
    <w:p w14:paraId="285B60A4">
      <w:pPr>
        <w:spacing w:line="360" w:lineRule="auto"/>
        <w:ind w:firstLine="420" w:firstLineChars="200"/>
        <w:jc w:val="left"/>
        <w:rPr>
          <w:rFonts w:hint="eastAsia" w:ascii="宋体" w:hAnsi="宋体" w:cs="宋体"/>
          <w:highlight w:val="none"/>
        </w:rPr>
      </w:pPr>
      <w:r>
        <w:rPr>
          <w:rFonts w:hint="eastAsia" w:ascii="宋体" w:hAnsi="宋体" w:cs="宋体"/>
          <w:highlight w:val="none"/>
        </w:rPr>
        <w:t>4、专用合同条款；</w:t>
      </w:r>
    </w:p>
    <w:p w14:paraId="54973930">
      <w:pPr>
        <w:spacing w:line="360" w:lineRule="auto"/>
        <w:ind w:firstLine="420" w:firstLineChars="200"/>
        <w:jc w:val="left"/>
        <w:rPr>
          <w:rFonts w:hint="eastAsia" w:ascii="宋体" w:hAnsi="宋体" w:cs="宋体"/>
          <w:highlight w:val="none"/>
        </w:rPr>
      </w:pPr>
      <w:r>
        <w:rPr>
          <w:rFonts w:hint="eastAsia" w:ascii="宋体" w:hAnsi="宋体" w:cs="宋体"/>
          <w:highlight w:val="none"/>
        </w:rPr>
        <w:t>5、通用合同条款；</w:t>
      </w:r>
    </w:p>
    <w:p w14:paraId="4879B676">
      <w:pPr>
        <w:spacing w:line="360" w:lineRule="auto"/>
        <w:ind w:firstLine="420" w:firstLineChars="200"/>
        <w:jc w:val="left"/>
        <w:rPr>
          <w:rFonts w:hint="eastAsia" w:ascii="宋体" w:hAnsi="宋体" w:cs="宋体"/>
          <w:highlight w:val="none"/>
        </w:rPr>
      </w:pPr>
      <w:r>
        <w:rPr>
          <w:rFonts w:hint="eastAsia" w:ascii="宋体" w:hAnsi="宋体" w:cs="宋体"/>
          <w:highlight w:val="none"/>
        </w:rPr>
        <w:t>6、技术标准和要求；</w:t>
      </w:r>
    </w:p>
    <w:p w14:paraId="0059A669">
      <w:pPr>
        <w:spacing w:line="360" w:lineRule="auto"/>
        <w:ind w:firstLine="420" w:firstLineChars="200"/>
        <w:jc w:val="left"/>
        <w:rPr>
          <w:rFonts w:hint="eastAsia" w:ascii="宋体" w:hAnsi="宋体" w:cs="宋体"/>
          <w:highlight w:val="none"/>
        </w:rPr>
      </w:pPr>
      <w:r>
        <w:rPr>
          <w:rFonts w:hint="eastAsia" w:ascii="宋体" w:hAnsi="宋体" w:cs="宋体"/>
          <w:highlight w:val="none"/>
        </w:rPr>
        <w:t>7、图纸（如有）；</w:t>
      </w:r>
    </w:p>
    <w:p w14:paraId="0A51BFF2">
      <w:pPr>
        <w:spacing w:line="360" w:lineRule="auto"/>
        <w:ind w:firstLine="420" w:firstLineChars="200"/>
        <w:jc w:val="left"/>
        <w:rPr>
          <w:rFonts w:hint="eastAsia" w:ascii="宋体" w:hAnsi="宋体" w:cs="宋体"/>
          <w:highlight w:val="none"/>
        </w:rPr>
      </w:pPr>
      <w:r>
        <w:rPr>
          <w:rFonts w:hint="eastAsia" w:ascii="宋体" w:hAnsi="宋体" w:cs="宋体"/>
          <w:highlight w:val="none"/>
        </w:rPr>
        <w:t>8、已标价工程量清单；</w:t>
      </w:r>
    </w:p>
    <w:p w14:paraId="7D3D6A6C">
      <w:pPr>
        <w:spacing w:line="360" w:lineRule="auto"/>
        <w:ind w:firstLine="420" w:firstLineChars="200"/>
        <w:jc w:val="left"/>
        <w:rPr>
          <w:rFonts w:hint="eastAsia" w:ascii="宋体" w:hAnsi="宋体" w:cs="宋体"/>
          <w:highlight w:val="none"/>
        </w:rPr>
      </w:pPr>
      <w:r>
        <w:rPr>
          <w:rFonts w:hint="eastAsia" w:ascii="宋体" w:hAnsi="宋体" w:cs="宋体"/>
          <w:highlight w:val="none"/>
        </w:rPr>
        <w:t>9、附件1：房屋建筑工程质量保修书；</w:t>
      </w:r>
    </w:p>
    <w:p w14:paraId="3828B2B4">
      <w:pPr>
        <w:spacing w:line="360" w:lineRule="auto"/>
        <w:ind w:firstLine="420" w:firstLineChars="200"/>
        <w:jc w:val="left"/>
        <w:rPr>
          <w:rFonts w:hint="eastAsia" w:ascii="宋体" w:hAnsi="宋体" w:cs="宋体"/>
          <w:highlight w:val="none"/>
        </w:rPr>
      </w:pPr>
      <w:r>
        <w:rPr>
          <w:rFonts w:hint="eastAsia" w:ascii="宋体" w:hAnsi="宋体" w:cs="宋体"/>
          <w:highlight w:val="none"/>
        </w:rPr>
        <w:t>10、廉政合同；</w:t>
      </w:r>
    </w:p>
    <w:p w14:paraId="0C5C694D">
      <w:pPr>
        <w:spacing w:line="360" w:lineRule="auto"/>
        <w:ind w:firstLine="420" w:firstLineChars="200"/>
        <w:jc w:val="left"/>
        <w:rPr>
          <w:rFonts w:hint="eastAsia" w:ascii="宋体" w:hAnsi="宋体" w:cs="宋体"/>
          <w:highlight w:val="none"/>
        </w:rPr>
      </w:pPr>
      <w:r>
        <w:rPr>
          <w:rFonts w:hint="eastAsia" w:ascii="宋体" w:hAnsi="宋体" w:cs="宋体"/>
          <w:highlight w:val="none"/>
        </w:rPr>
        <w:t>11、其他合同文件。</w:t>
      </w:r>
    </w:p>
    <w:p w14:paraId="50407481">
      <w:pPr>
        <w:spacing w:line="360" w:lineRule="auto"/>
        <w:ind w:firstLine="420" w:firstLineChars="200"/>
        <w:jc w:val="left"/>
        <w:rPr>
          <w:rFonts w:hint="eastAsia" w:ascii="宋体" w:hAnsi="宋体" w:cs="宋体"/>
          <w:highlight w:val="none"/>
        </w:rPr>
      </w:pPr>
      <w:r>
        <w:rPr>
          <w:rFonts w:hint="eastAsia" w:ascii="宋体" w:hAnsi="宋体" w:cs="宋体"/>
          <w:highlight w:val="none"/>
        </w:rPr>
        <w:t>上述文件互相补充和解释，如有不明确或不一致之处，以合同约定次序在先者为准。本协议书中有关词语定义与合同条款中的定义相同。</w:t>
      </w:r>
    </w:p>
    <w:p w14:paraId="53C26848">
      <w:pPr>
        <w:spacing w:line="360" w:lineRule="auto"/>
        <w:ind w:firstLine="420" w:firstLineChars="200"/>
        <w:jc w:val="left"/>
        <w:rPr>
          <w:rFonts w:hint="eastAsia" w:ascii="宋体" w:hAnsi="宋体" w:cs="宋体"/>
          <w:highlight w:val="none"/>
        </w:rPr>
      </w:pPr>
      <w:r>
        <w:rPr>
          <w:rFonts w:hint="eastAsia" w:ascii="宋体" w:hAnsi="宋体" w:cs="宋体"/>
          <w:highlight w:val="none"/>
        </w:rPr>
        <w:t>九、承包人承诺按照合同约定进行施工、竣工、交付并在缺陷责任期内对工程缺陷承担维修责任。</w:t>
      </w:r>
    </w:p>
    <w:p w14:paraId="64276FD1">
      <w:pPr>
        <w:spacing w:line="360" w:lineRule="auto"/>
        <w:ind w:firstLine="420" w:firstLineChars="200"/>
        <w:jc w:val="left"/>
        <w:rPr>
          <w:rFonts w:hint="eastAsia" w:ascii="宋体" w:hAnsi="宋体" w:cs="宋体"/>
          <w:highlight w:val="none"/>
        </w:rPr>
      </w:pPr>
      <w:r>
        <w:rPr>
          <w:rFonts w:hint="eastAsia" w:ascii="宋体" w:hAnsi="宋体" w:cs="宋体"/>
          <w:highlight w:val="none"/>
        </w:rPr>
        <w:t>十、发包人承诺按照合同约定的条件、期限和方式向承包人支付合同价款。</w:t>
      </w:r>
    </w:p>
    <w:p w14:paraId="57F980B6">
      <w:pPr>
        <w:spacing w:line="360" w:lineRule="auto"/>
        <w:ind w:firstLine="420" w:firstLineChars="200"/>
        <w:jc w:val="left"/>
        <w:rPr>
          <w:rFonts w:hint="eastAsia" w:ascii="宋体" w:hAnsi="宋体" w:cs="宋体"/>
          <w:highlight w:val="none"/>
        </w:rPr>
      </w:pPr>
      <w:r>
        <w:rPr>
          <w:rFonts w:hint="eastAsia" w:ascii="宋体" w:hAnsi="宋体" w:cs="宋体"/>
          <w:highlight w:val="none"/>
        </w:rPr>
        <w:t>十一、本协议书连同其他合同文件一式</w:t>
      </w:r>
      <w:r>
        <w:rPr>
          <w:rFonts w:hint="eastAsia" w:ascii="宋体" w:hAnsi="宋体" w:cs="宋体"/>
          <w:highlight w:val="none"/>
          <w:lang w:val="en-US" w:eastAsia="zh-CN"/>
        </w:rPr>
        <w:t>捌</w:t>
      </w:r>
      <w:r>
        <w:rPr>
          <w:rFonts w:hint="eastAsia" w:ascii="宋体" w:hAnsi="宋体" w:cs="宋体"/>
          <w:highlight w:val="none"/>
        </w:rPr>
        <w:t>份，发包人</w:t>
      </w:r>
      <w:r>
        <w:rPr>
          <w:rFonts w:hint="eastAsia" w:ascii="宋体" w:hAnsi="宋体" w:cs="宋体"/>
          <w:highlight w:val="none"/>
          <w:u w:val="single"/>
        </w:rPr>
        <w:t>伍</w:t>
      </w:r>
      <w:r>
        <w:rPr>
          <w:rFonts w:hint="eastAsia" w:ascii="宋体" w:hAnsi="宋体" w:cs="宋体"/>
          <w:highlight w:val="none"/>
        </w:rPr>
        <w:t>份，承包人</w:t>
      </w:r>
      <w:r>
        <w:rPr>
          <w:rFonts w:hint="eastAsia" w:ascii="宋体" w:hAnsi="宋体" w:cs="宋体"/>
          <w:highlight w:val="none"/>
          <w:u w:val="single"/>
        </w:rPr>
        <w:t>叁</w:t>
      </w:r>
      <w:r>
        <w:rPr>
          <w:rFonts w:hint="eastAsia" w:ascii="宋体" w:hAnsi="宋体" w:cs="宋体"/>
          <w:highlight w:val="none"/>
        </w:rPr>
        <w:t>份。本合同双方签字并加盖公章后生效。</w:t>
      </w:r>
    </w:p>
    <w:p w14:paraId="19CBB384">
      <w:pPr>
        <w:spacing w:line="360" w:lineRule="auto"/>
        <w:ind w:firstLine="420" w:firstLineChars="200"/>
        <w:jc w:val="left"/>
        <w:rPr>
          <w:rFonts w:hint="eastAsia" w:ascii="宋体" w:hAnsi="宋体" w:cs="宋体"/>
          <w:highlight w:val="none"/>
        </w:rPr>
      </w:pPr>
      <w:r>
        <w:rPr>
          <w:rFonts w:hint="eastAsia" w:ascii="宋体" w:hAnsi="宋体" w:cs="宋体"/>
          <w:highlight w:val="none"/>
        </w:rPr>
        <w:t>十二、合同签订日期：</w:t>
      </w:r>
      <w:r>
        <w:rPr>
          <w:rFonts w:hint="eastAsia" w:ascii="宋体" w:hAnsi="宋体" w:cs="宋体"/>
          <w:highlight w:val="none"/>
          <w:u w:val="single"/>
        </w:rPr>
        <w:t>2026</w:t>
      </w:r>
      <w:r>
        <w:rPr>
          <w:rFonts w:hint="eastAsia" w:ascii="宋体" w:hAnsi="宋体" w:cs="宋体"/>
          <w:highlight w:val="none"/>
        </w:rPr>
        <w:t>年</w:t>
      </w:r>
      <w:r>
        <w:rPr>
          <w:rFonts w:hint="eastAsia" w:ascii="宋体" w:hAnsi="宋体" w:cs="宋体"/>
          <w:highlight w:val="none"/>
          <w:u w:val="single"/>
        </w:rPr>
        <w:t xml:space="preserve">     </w:t>
      </w:r>
      <w:r>
        <w:rPr>
          <w:rFonts w:hint="eastAsia" w:ascii="宋体" w:hAnsi="宋体" w:cs="宋体"/>
          <w:highlight w:val="none"/>
        </w:rPr>
        <w:t>月</w:t>
      </w:r>
      <w:r>
        <w:rPr>
          <w:rFonts w:hint="eastAsia" w:ascii="宋体" w:hAnsi="宋体" w:cs="宋体"/>
          <w:highlight w:val="none"/>
          <w:u w:val="single"/>
        </w:rPr>
        <w:t xml:space="preserve">     </w:t>
      </w:r>
      <w:r>
        <w:rPr>
          <w:rFonts w:hint="eastAsia" w:ascii="宋体" w:hAnsi="宋体" w:cs="宋体"/>
          <w:highlight w:val="none"/>
        </w:rPr>
        <w:t>日</w:t>
      </w:r>
    </w:p>
    <w:p w14:paraId="36B289EC">
      <w:pPr>
        <w:spacing w:line="360" w:lineRule="auto"/>
        <w:ind w:firstLine="420" w:firstLineChars="200"/>
        <w:jc w:val="left"/>
        <w:rPr>
          <w:rFonts w:hint="eastAsia" w:ascii="宋体" w:hAnsi="宋体" w:cs="宋体"/>
          <w:sz w:val="22"/>
          <w:highlight w:val="none"/>
        </w:rPr>
      </w:pPr>
      <w:r>
        <w:rPr>
          <w:rFonts w:hint="eastAsia" w:ascii="宋体" w:hAnsi="宋体" w:cs="宋体"/>
          <w:highlight w:val="none"/>
        </w:rPr>
        <w:t>十三、合同未尽事宜，双方另行签订补充协议，但不得背离本协议第八条所约定的合同文件的实质性内容。补充协议是合同文件的组成部分。</w:t>
      </w:r>
    </w:p>
    <w:p w14:paraId="7A61FAB2">
      <w:pPr>
        <w:pStyle w:val="5"/>
        <w:ind w:firstLine="440" w:firstLineChars="200"/>
        <w:rPr>
          <w:rFonts w:hint="eastAsia" w:ascii="宋体" w:hAnsi="宋体" w:eastAsia="宋体" w:cs="宋体"/>
          <w:sz w:val="22"/>
          <w:szCs w:val="22"/>
          <w:highlight w:val="none"/>
        </w:rPr>
      </w:pPr>
    </w:p>
    <w:p w14:paraId="1BDB884F">
      <w:pPr>
        <w:spacing w:line="276" w:lineRule="auto"/>
        <w:ind w:firstLine="440" w:firstLineChars="200"/>
        <w:rPr>
          <w:rFonts w:hint="eastAsia" w:ascii="宋体" w:hAnsi="宋体" w:cs="宋体"/>
          <w:sz w:val="22"/>
          <w:highlight w:val="none"/>
        </w:rPr>
      </w:pPr>
    </w:p>
    <w:tbl>
      <w:tblPr>
        <w:tblStyle w:val="10"/>
        <w:tblpPr w:leftFromText="180" w:rightFromText="180" w:vertAnchor="text" w:horzAnchor="page" w:tblpX="1110" w:tblpY="126"/>
        <w:tblOverlap w:val="never"/>
        <w:tblW w:w="0" w:type="auto"/>
        <w:tblInd w:w="0" w:type="dxa"/>
        <w:tblLayout w:type="fixed"/>
        <w:tblCellMar>
          <w:top w:w="0" w:type="dxa"/>
          <w:left w:w="108" w:type="dxa"/>
          <w:bottom w:w="0" w:type="dxa"/>
          <w:right w:w="108" w:type="dxa"/>
        </w:tblCellMar>
      </w:tblPr>
      <w:tblGrid>
        <w:gridCol w:w="5070"/>
        <w:gridCol w:w="4536"/>
      </w:tblGrid>
      <w:tr w14:paraId="0FC884A4">
        <w:tblPrEx>
          <w:tblCellMar>
            <w:top w:w="0" w:type="dxa"/>
            <w:left w:w="108" w:type="dxa"/>
            <w:bottom w:w="0" w:type="dxa"/>
            <w:right w:w="108" w:type="dxa"/>
          </w:tblCellMar>
        </w:tblPrEx>
        <w:tc>
          <w:tcPr>
            <w:tcW w:w="5070" w:type="dxa"/>
          </w:tcPr>
          <w:p w14:paraId="50090C19">
            <w:pPr>
              <w:spacing w:line="360" w:lineRule="auto"/>
              <w:ind w:firstLine="440" w:firstLineChars="200"/>
              <w:jc w:val="left"/>
              <w:rPr>
                <w:rFonts w:hint="eastAsia" w:ascii="宋体" w:hAnsi="宋体" w:cs="宋体"/>
                <w:sz w:val="22"/>
                <w:highlight w:val="none"/>
              </w:rPr>
            </w:pPr>
            <w:r>
              <w:rPr>
                <w:rFonts w:hint="eastAsia" w:ascii="宋体" w:hAnsi="宋体" w:cs="宋体"/>
                <w:sz w:val="22"/>
                <w:highlight w:val="none"/>
              </w:rPr>
              <w:t>发包人：（盖单位章）</w:t>
            </w:r>
          </w:p>
          <w:p w14:paraId="06220D47">
            <w:pPr>
              <w:pStyle w:val="5"/>
              <w:rPr>
                <w:rFonts w:hint="eastAsia" w:ascii="宋体" w:hAnsi="宋体" w:eastAsia="宋体" w:cs="宋体"/>
                <w:sz w:val="22"/>
                <w:szCs w:val="22"/>
                <w:highlight w:val="none"/>
              </w:rPr>
            </w:pPr>
            <w:r>
              <w:rPr>
                <w:rFonts w:hint="eastAsia" w:ascii="宋体" w:hAnsi="宋体" w:eastAsia="宋体" w:cs="宋体"/>
                <w:sz w:val="22"/>
                <w:szCs w:val="22"/>
                <w:highlight w:val="none"/>
              </w:rPr>
              <w:t>发包人</w:t>
            </w:r>
            <w:r>
              <w:rPr>
                <w:rFonts w:hint="eastAsia" w:ascii="宋体" w:hAnsi="宋体" w:eastAsia="宋体" w:cs="宋体"/>
                <w:sz w:val="22"/>
                <w:szCs w:val="22"/>
                <w:highlight w:val="none"/>
                <w:lang w:val="en-US" w:eastAsia="zh-CN"/>
              </w:rPr>
              <w:t>实验室与设备管理处</w:t>
            </w:r>
            <w:r>
              <w:rPr>
                <w:rFonts w:hint="eastAsia" w:ascii="宋体" w:hAnsi="宋体" w:eastAsia="宋体" w:cs="宋体"/>
                <w:sz w:val="22"/>
                <w:szCs w:val="22"/>
                <w:highlight w:val="none"/>
              </w:rPr>
              <w:t>经办人：</w:t>
            </w:r>
          </w:p>
        </w:tc>
        <w:tc>
          <w:tcPr>
            <w:tcW w:w="4536" w:type="dxa"/>
          </w:tcPr>
          <w:p w14:paraId="63640960">
            <w:pPr>
              <w:spacing w:line="360" w:lineRule="auto"/>
              <w:ind w:firstLine="440" w:firstLineChars="200"/>
              <w:jc w:val="left"/>
              <w:rPr>
                <w:rFonts w:hint="eastAsia" w:ascii="宋体" w:hAnsi="宋体" w:cs="宋体"/>
                <w:sz w:val="22"/>
                <w:highlight w:val="none"/>
              </w:rPr>
            </w:pPr>
            <w:r>
              <w:rPr>
                <w:rFonts w:hint="eastAsia" w:ascii="宋体" w:hAnsi="宋体" w:cs="宋体"/>
                <w:sz w:val="22"/>
                <w:highlight w:val="none"/>
              </w:rPr>
              <w:t>承包人：（盖单位章）</w:t>
            </w:r>
          </w:p>
        </w:tc>
      </w:tr>
      <w:tr w14:paraId="1808A938">
        <w:tblPrEx>
          <w:tblCellMar>
            <w:top w:w="0" w:type="dxa"/>
            <w:left w:w="108" w:type="dxa"/>
            <w:bottom w:w="0" w:type="dxa"/>
            <w:right w:w="108" w:type="dxa"/>
          </w:tblCellMar>
        </w:tblPrEx>
        <w:tc>
          <w:tcPr>
            <w:tcW w:w="5070" w:type="dxa"/>
          </w:tcPr>
          <w:p w14:paraId="1A95361C">
            <w:pPr>
              <w:spacing w:line="360" w:lineRule="auto"/>
              <w:ind w:firstLine="440" w:firstLineChars="200"/>
              <w:jc w:val="left"/>
              <w:rPr>
                <w:rFonts w:hint="eastAsia" w:ascii="宋体" w:hAnsi="宋体" w:cs="宋体"/>
                <w:sz w:val="22"/>
                <w:highlight w:val="none"/>
              </w:rPr>
            </w:pPr>
            <w:r>
              <w:rPr>
                <w:rFonts w:hint="eastAsia" w:ascii="宋体" w:hAnsi="宋体" w:cs="宋体"/>
                <w:sz w:val="22"/>
                <w:highlight w:val="none"/>
              </w:rPr>
              <w:t>法定代表人或其委托代理人：</w:t>
            </w:r>
          </w:p>
          <w:p w14:paraId="6949A24B">
            <w:pPr>
              <w:spacing w:line="360" w:lineRule="auto"/>
              <w:ind w:firstLine="440" w:firstLineChars="200"/>
              <w:jc w:val="left"/>
              <w:rPr>
                <w:rFonts w:hint="eastAsia" w:ascii="宋体" w:hAnsi="宋体" w:cs="宋体"/>
                <w:sz w:val="22"/>
                <w:highlight w:val="none"/>
              </w:rPr>
            </w:pPr>
            <w:r>
              <w:rPr>
                <w:rFonts w:hint="eastAsia" w:ascii="宋体" w:hAnsi="宋体" w:cs="宋体"/>
                <w:sz w:val="22"/>
                <w:highlight w:val="none"/>
              </w:rPr>
              <w:t>（签字）</w:t>
            </w:r>
          </w:p>
          <w:p w14:paraId="48E3F415">
            <w:pPr>
              <w:spacing w:line="360" w:lineRule="auto"/>
              <w:ind w:firstLine="440" w:firstLineChars="200"/>
              <w:jc w:val="left"/>
              <w:rPr>
                <w:rFonts w:hint="eastAsia" w:ascii="宋体" w:hAnsi="宋体" w:cs="宋体"/>
                <w:sz w:val="22"/>
                <w:highlight w:val="none"/>
              </w:rPr>
            </w:pPr>
            <w:r>
              <w:rPr>
                <w:rFonts w:hint="eastAsia" w:ascii="宋体" w:hAnsi="宋体" w:cs="宋体"/>
                <w:sz w:val="22"/>
                <w:highlight w:val="none"/>
              </w:rPr>
              <w:t>发包人采购部门经办人：</w:t>
            </w:r>
          </w:p>
        </w:tc>
        <w:tc>
          <w:tcPr>
            <w:tcW w:w="4536" w:type="dxa"/>
          </w:tcPr>
          <w:p w14:paraId="6C17A57D">
            <w:pPr>
              <w:spacing w:line="360" w:lineRule="auto"/>
              <w:ind w:firstLine="440" w:firstLineChars="200"/>
              <w:jc w:val="left"/>
              <w:rPr>
                <w:rFonts w:hint="eastAsia" w:ascii="宋体" w:hAnsi="宋体" w:cs="宋体"/>
                <w:sz w:val="22"/>
                <w:highlight w:val="none"/>
              </w:rPr>
            </w:pPr>
            <w:r>
              <w:rPr>
                <w:rFonts w:hint="eastAsia" w:ascii="宋体" w:hAnsi="宋体" w:cs="宋体"/>
                <w:sz w:val="22"/>
                <w:highlight w:val="none"/>
              </w:rPr>
              <w:t>法定代表人或其委托代理人：</w:t>
            </w:r>
          </w:p>
          <w:p w14:paraId="6234A0C6">
            <w:pPr>
              <w:spacing w:line="360" w:lineRule="auto"/>
              <w:ind w:firstLine="440" w:firstLineChars="200"/>
              <w:jc w:val="left"/>
              <w:rPr>
                <w:rFonts w:hint="eastAsia" w:ascii="宋体" w:hAnsi="宋体" w:cs="宋体"/>
                <w:sz w:val="22"/>
                <w:highlight w:val="none"/>
              </w:rPr>
            </w:pPr>
            <w:r>
              <w:rPr>
                <w:rFonts w:hint="eastAsia" w:ascii="宋体" w:hAnsi="宋体" w:cs="宋体"/>
                <w:sz w:val="22"/>
                <w:highlight w:val="none"/>
              </w:rPr>
              <w:t>（签字）</w:t>
            </w:r>
          </w:p>
        </w:tc>
      </w:tr>
      <w:tr w14:paraId="04EFC9C7">
        <w:tblPrEx>
          <w:tblCellMar>
            <w:top w:w="0" w:type="dxa"/>
            <w:left w:w="108" w:type="dxa"/>
            <w:bottom w:w="0" w:type="dxa"/>
            <w:right w:w="108" w:type="dxa"/>
          </w:tblCellMar>
        </w:tblPrEx>
        <w:tc>
          <w:tcPr>
            <w:tcW w:w="5070" w:type="dxa"/>
          </w:tcPr>
          <w:p w14:paraId="1F50824B">
            <w:pPr>
              <w:spacing w:line="360" w:lineRule="auto"/>
              <w:ind w:firstLine="440" w:firstLineChars="200"/>
              <w:jc w:val="left"/>
              <w:rPr>
                <w:rFonts w:hint="eastAsia" w:ascii="宋体" w:hAnsi="宋体" w:cs="宋体"/>
                <w:sz w:val="22"/>
                <w:highlight w:val="none"/>
              </w:rPr>
            </w:pPr>
          </w:p>
        </w:tc>
        <w:tc>
          <w:tcPr>
            <w:tcW w:w="4536" w:type="dxa"/>
          </w:tcPr>
          <w:p w14:paraId="6EA32C85">
            <w:pPr>
              <w:spacing w:line="360" w:lineRule="auto"/>
              <w:ind w:firstLine="440" w:firstLineChars="200"/>
              <w:jc w:val="left"/>
              <w:rPr>
                <w:rFonts w:hint="eastAsia" w:ascii="宋体" w:hAnsi="宋体" w:cs="宋体"/>
                <w:sz w:val="22"/>
                <w:highlight w:val="none"/>
              </w:rPr>
            </w:pPr>
          </w:p>
        </w:tc>
      </w:tr>
      <w:tr w14:paraId="2A65DDD3">
        <w:tblPrEx>
          <w:tblCellMar>
            <w:top w:w="0" w:type="dxa"/>
            <w:left w:w="108" w:type="dxa"/>
            <w:bottom w:w="0" w:type="dxa"/>
            <w:right w:w="108" w:type="dxa"/>
          </w:tblCellMar>
        </w:tblPrEx>
        <w:tc>
          <w:tcPr>
            <w:tcW w:w="9606" w:type="dxa"/>
            <w:gridSpan w:val="2"/>
          </w:tcPr>
          <w:p w14:paraId="7E1C9AA6">
            <w:pPr>
              <w:spacing w:line="360" w:lineRule="auto"/>
              <w:ind w:firstLine="440" w:firstLineChars="200"/>
              <w:jc w:val="left"/>
              <w:rPr>
                <w:rFonts w:hint="eastAsia" w:ascii="宋体" w:hAnsi="宋体" w:cs="宋体"/>
                <w:sz w:val="22"/>
                <w:highlight w:val="none"/>
              </w:rPr>
            </w:pPr>
          </w:p>
        </w:tc>
      </w:tr>
    </w:tbl>
    <w:p w14:paraId="20FBA386">
      <w:pPr>
        <w:spacing w:line="360" w:lineRule="auto"/>
        <w:jc w:val="center"/>
        <w:outlineLvl w:val="1"/>
        <w:rPr>
          <w:rFonts w:hint="eastAsia" w:ascii="宋体" w:hAnsi="宋体" w:cs="宋体"/>
          <w:b/>
          <w:sz w:val="24"/>
          <w:highlight w:val="none"/>
        </w:rPr>
      </w:pPr>
    </w:p>
    <w:p w14:paraId="7025180F">
      <w:pPr>
        <w:spacing w:line="360" w:lineRule="auto"/>
        <w:jc w:val="center"/>
        <w:outlineLvl w:val="1"/>
        <w:rPr>
          <w:rFonts w:hint="eastAsia" w:ascii="宋体" w:hAnsi="宋体" w:cs="宋体"/>
          <w:b/>
          <w:sz w:val="24"/>
          <w:highlight w:val="none"/>
        </w:rPr>
      </w:pPr>
    </w:p>
    <w:p w14:paraId="1F991F4F">
      <w:pPr>
        <w:spacing w:line="360" w:lineRule="auto"/>
        <w:jc w:val="center"/>
        <w:outlineLvl w:val="1"/>
        <w:rPr>
          <w:rFonts w:hint="eastAsia" w:ascii="宋体" w:hAnsi="宋体" w:cs="宋体"/>
          <w:b/>
          <w:sz w:val="24"/>
          <w:highlight w:val="none"/>
        </w:rPr>
      </w:pPr>
    </w:p>
    <w:p w14:paraId="2B3F533D">
      <w:pPr>
        <w:spacing w:line="360" w:lineRule="auto"/>
        <w:jc w:val="center"/>
        <w:outlineLvl w:val="1"/>
        <w:rPr>
          <w:rFonts w:hint="eastAsia" w:ascii="宋体" w:hAnsi="宋体" w:cs="宋体"/>
          <w:b/>
          <w:sz w:val="24"/>
          <w:highlight w:val="none"/>
        </w:rPr>
      </w:pPr>
    </w:p>
    <w:p w14:paraId="0614B792">
      <w:pPr>
        <w:spacing w:line="360" w:lineRule="auto"/>
        <w:jc w:val="center"/>
        <w:outlineLvl w:val="1"/>
        <w:rPr>
          <w:rFonts w:hint="eastAsia" w:ascii="宋体" w:hAnsi="宋体" w:cs="宋体"/>
          <w:b/>
          <w:sz w:val="24"/>
          <w:highlight w:val="none"/>
        </w:rPr>
      </w:pPr>
    </w:p>
    <w:p w14:paraId="70BD042C">
      <w:pPr>
        <w:spacing w:line="360" w:lineRule="auto"/>
        <w:jc w:val="center"/>
        <w:outlineLvl w:val="1"/>
        <w:rPr>
          <w:rFonts w:hint="eastAsia" w:ascii="宋体" w:hAnsi="宋体" w:cs="宋体"/>
          <w:b/>
          <w:sz w:val="22"/>
          <w:highlight w:val="none"/>
        </w:rPr>
      </w:pPr>
      <w:r>
        <w:rPr>
          <w:rFonts w:hint="eastAsia" w:ascii="宋体" w:hAnsi="宋体" w:cs="宋体"/>
          <w:b/>
          <w:sz w:val="24"/>
          <w:highlight w:val="none"/>
        </w:rPr>
        <w:t>第二部分通用条款</w:t>
      </w:r>
    </w:p>
    <w:p w14:paraId="1E560A8A">
      <w:pPr>
        <w:spacing w:line="360" w:lineRule="auto"/>
        <w:ind w:firstLine="440" w:firstLineChars="200"/>
        <w:jc w:val="left"/>
        <w:rPr>
          <w:rFonts w:hint="eastAsia" w:ascii="宋体" w:hAnsi="宋体" w:cs="宋体"/>
          <w:b/>
          <w:sz w:val="24"/>
          <w:highlight w:val="none"/>
        </w:rPr>
      </w:pPr>
      <w:r>
        <w:rPr>
          <w:rFonts w:hint="eastAsia" w:ascii="宋体" w:hAnsi="宋体" w:cs="宋体"/>
          <w:sz w:val="22"/>
          <w:highlight w:val="none"/>
        </w:rPr>
        <w:t>参照住房和城乡建设部、市场监管总局《建设项目工程总承包合同（示范文本）》（GF-2020-0216）第二部分。</w:t>
      </w:r>
    </w:p>
    <w:p w14:paraId="65DF2207">
      <w:pPr>
        <w:spacing w:line="360" w:lineRule="auto"/>
        <w:ind w:firstLine="482" w:firstLineChars="200"/>
        <w:jc w:val="center"/>
        <w:outlineLvl w:val="1"/>
        <w:rPr>
          <w:rFonts w:hint="eastAsia" w:ascii="宋体" w:hAnsi="宋体" w:cs="宋体"/>
          <w:b/>
          <w:sz w:val="24"/>
          <w:highlight w:val="none"/>
        </w:rPr>
      </w:pPr>
      <w:r>
        <w:rPr>
          <w:rFonts w:hint="eastAsia" w:ascii="宋体" w:hAnsi="宋体" w:cs="宋体"/>
          <w:b/>
          <w:sz w:val="24"/>
          <w:highlight w:val="none"/>
        </w:rPr>
        <w:t>第三部分专用合同条款</w:t>
      </w:r>
    </w:p>
    <w:p w14:paraId="3C2954D7">
      <w:pPr>
        <w:spacing w:line="360" w:lineRule="auto"/>
        <w:ind w:firstLine="422" w:firstLineChars="200"/>
        <w:jc w:val="left"/>
        <w:rPr>
          <w:rFonts w:hint="eastAsia" w:ascii="宋体" w:hAnsi="宋体" w:cs="宋体"/>
          <w:b/>
          <w:highlight w:val="none"/>
        </w:rPr>
      </w:pPr>
      <w:r>
        <w:rPr>
          <w:rFonts w:hint="eastAsia" w:ascii="宋体" w:hAnsi="宋体" w:cs="宋体"/>
          <w:b/>
          <w:highlight w:val="none"/>
        </w:rPr>
        <w:t>一、词语定义及合同文件</w:t>
      </w:r>
    </w:p>
    <w:p w14:paraId="18A87DF8">
      <w:pPr>
        <w:spacing w:line="360" w:lineRule="auto"/>
        <w:ind w:firstLine="420" w:firstLineChars="200"/>
        <w:jc w:val="left"/>
        <w:rPr>
          <w:rFonts w:hint="eastAsia" w:ascii="宋体" w:hAnsi="宋体" w:cs="宋体"/>
          <w:highlight w:val="none"/>
        </w:rPr>
      </w:pPr>
      <w:r>
        <w:rPr>
          <w:rFonts w:hint="eastAsia" w:ascii="宋体" w:hAnsi="宋体" w:cs="宋体"/>
          <w:highlight w:val="none"/>
        </w:rPr>
        <w:t>1、合同文件及解释顺序</w:t>
      </w:r>
    </w:p>
    <w:p w14:paraId="12F55FF9">
      <w:pPr>
        <w:spacing w:line="360" w:lineRule="auto"/>
        <w:ind w:firstLine="420" w:firstLineChars="200"/>
        <w:jc w:val="left"/>
        <w:rPr>
          <w:rFonts w:hint="eastAsia" w:ascii="宋体" w:hAnsi="宋体" w:cs="宋体"/>
          <w:highlight w:val="none"/>
        </w:rPr>
      </w:pPr>
      <w:r>
        <w:rPr>
          <w:rFonts w:hint="eastAsia" w:ascii="宋体" w:hAnsi="宋体" w:cs="宋体"/>
          <w:highlight w:val="none"/>
        </w:rPr>
        <w:t>合同文件组成及解释顺序：</w:t>
      </w:r>
    </w:p>
    <w:p w14:paraId="6A6F94DE">
      <w:pPr>
        <w:spacing w:line="360" w:lineRule="auto"/>
        <w:ind w:firstLine="420" w:firstLineChars="200"/>
        <w:jc w:val="left"/>
        <w:rPr>
          <w:rFonts w:hint="eastAsia" w:ascii="宋体" w:hAnsi="宋体" w:cs="宋体"/>
          <w:highlight w:val="none"/>
        </w:rPr>
      </w:pPr>
      <w:r>
        <w:rPr>
          <w:rFonts w:hint="eastAsia" w:ascii="宋体" w:hAnsi="宋体" w:cs="宋体"/>
          <w:highlight w:val="none"/>
        </w:rPr>
        <w:t>本合同协议书</w:t>
      </w:r>
    </w:p>
    <w:p w14:paraId="55AEF871">
      <w:pPr>
        <w:spacing w:line="360" w:lineRule="auto"/>
        <w:ind w:firstLine="420" w:firstLineChars="200"/>
        <w:jc w:val="left"/>
        <w:rPr>
          <w:rFonts w:hint="eastAsia" w:ascii="宋体" w:hAnsi="宋体" w:cs="宋体"/>
          <w:highlight w:val="none"/>
        </w:rPr>
      </w:pPr>
      <w:r>
        <w:rPr>
          <w:rFonts w:hint="eastAsia" w:ascii="宋体" w:hAnsi="宋体" w:cs="宋体"/>
          <w:highlight w:val="none"/>
        </w:rPr>
        <w:t>成交通知书</w:t>
      </w:r>
    </w:p>
    <w:p w14:paraId="347DE131">
      <w:pPr>
        <w:spacing w:line="360" w:lineRule="auto"/>
        <w:ind w:firstLine="420" w:firstLineChars="200"/>
        <w:jc w:val="left"/>
        <w:rPr>
          <w:rFonts w:hint="eastAsia" w:ascii="宋体" w:hAnsi="宋体" w:cs="宋体"/>
          <w:highlight w:val="none"/>
        </w:rPr>
      </w:pPr>
      <w:r>
        <w:rPr>
          <w:rFonts w:hint="eastAsia" w:ascii="宋体" w:hAnsi="宋体" w:cs="宋体"/>
          <w:highlight w:val="none"/>
        </w:rPr>
        <w:t>投标书及其附件</w:t>
      </w:r>
    </w:p>
    <w:p w14:paraId="5C34DBFB">
      <w:pPr>
        <w:spacing w:line="360" w:lineRule="auto"/>
        <w:ind w:firstLine="420" w:firstLineChars="200"/>
        <w:jc w:val="left"/>
        <w:rPr>
          <w:rFonts w:hint="eastAsia" w:ascii="宋体" w:hAnsi="宋体" w:cs="宋体"/>
          <w:highlight w:val="none"/>
        </w:rPr>
      </w:pPr>
      <w:r>
        <w:rPr>
          <w:rFonts w:hint="eastAsia" w:ascii="宋体" w:hAnsi="宋体" w:cs="宋体"/>
          <w:highlight w:val="none"/>
        </w:rPr>
        <w:t>本合同专用条款</w:t>
      </w:r>
    </w:p>
    <w:p w14:paraId="72E81B73">
      <w:pPr>
        <w:spacing w:line="360" w:lineRule="auto"/>
        <w:ind w:firstLine="420" w:firstLineChars="200"/>
        <w:jc w:val="left"/>
        <w:rPr>
          <w:rFonts w:hint="eastAsia" w:ascii="宋体" w:hAnsi="宋体" w:cs="宋体"/>
          <w:highlight w:val="none"/>
        </w:rPr>
      </w:pPr>
      <w:r>
        <w:rPr>
          <w:rFonts w:hint="eastAsia" w:ascii="宋体" w:hAnsi="宋体" w:cs="宋体"/>
          <w:highlight w:val="none"/>
        </w:rPr>
        <w:t>本合同通用条款</w:t>
      </w:r>
    </w:p>
    <w:p w14:paraId="4D7200DD">
      <w:pPr>
        <w:spacing w:line="360" w:lineRule="auto"/>
        <w:ind w:firstLine="420" w:firstLineChars="200"/>
        <w:jc w:val="left"/>
        <w:rPr>
          <w:rFonts w:hint="eastAsia" w:ascii="宋体" w:hAnsi="宋体" w:cs="宋体"/>
          <w:highlight w:val="none"/>
        </w:rPr>
      </w:pPr>
      <w:r>
        <w:rPr>
          <w:rFonts w:hint="eastAsia" w:ascii="宋体" w:hAnsi="宋体" w:cs="宋体"/>
          <w:highlight w:val="none"/>
        </w:rPr>
        <w:t>技术标准和要求</w:t>
      </w:r>
    </w:p>
    <w:p w14:paraId="29980251">
      <w:pPr>
        <w:spacing w:line="360" w:lineRule="auto"/>
        <w:ind w:firstLine="420" w:firstLineChars="200"/>
        <w:jc w:val="left"/>
        <w:rPr>
          <w:rFonts w:hint="eastAsia" w:ascii="宋体" w:hAnsi="宋体" w:cs="宋体"/>
          <w:highlight w:val="none"/>
        </w:rPr>
      </w:pPr>
      <w:r>
        <w:rPr>
          <w:rFonts w:hint="eastAsia" w:ascii="宋体" w:hAnsi="宋体" w:cs="宋体"/>
          <w:highlight w:val="none"/>
        </w:rPr>
        <w:t>图纸（如有）</w:t>
      </w:r>
    </w:p>
    <w:p w14:paraId="479DA3B5">
      <w:pPr>
        <w:spacing w:line="360" w:lineRule="auto"/>
        <w:ind w:firstLine="420" w:firstLineChars="200"/>
        <w:jc w:val="left"/>
        <w:rPr>
          <w:rFonts w:hint="eastAsia" w:ascii="宋体" w:hAnsi="宋体" w:cs="宋体"/>
          <w:highlight w:val="none"/>
        </w:rPr>
      </w:pPr>
      <w:r>
        <w:rPr>
          <w:rFonts w:hint="eastAsia" w:ascii="宋体" w:hAnsi="宋体" w:cs="宋体"/>
          <w:highlight w:val="none"/>
        </w:rPr>
        <w:t>已标价工程量清单</w:t>
      </w:r>
    </w:p>
    <w:p w14:paraId="059E3F22">
      <w:pPr>
        <w:spacing w:line="360" w:lineRule="auto"/>
        <w:ind w:firstLine="420" w:firstLineChars="200"/>
        <w:jc w:val="left"/>
        <w:rPr>
          <w:rFonts w:hint="eastAsia" w:ascii="宋体" w:hAnsi="宋体" w:cs="宋体"/>
          <w:highlight w:val="none"/>
        </w:rPr>
      </w:pPr>
      <w:r>
        <w:rPr>
          <w:rFonts w:hint="eastAsia" w:ascii="宋体" w:hAnsi="宋体" w:cs="宋体"/>
          <w:highlight w:val="none"/>
        </w:rPr>
        <w:t>其他合同文件。</w:t>
      </w:r>
    </w:p>
    <w:p w14:paraId="22E8AFCE">
      <w:pPr>
        <w:spacing w:line="360" w:lineRule="auto"/>
        <w:ind w:firstLine="420" w:firstLineChars="200"/>
        <w:jc w:val="left"/>
        <w:rPr>
          <w:rFonts w:hint="eastAsia" w:ascii="宋体" w:hAnsi="宋体" w:cs="宋体"/>
          <w:highlight w:val="none"/>
        </w:rPr>
      </w:pPr>
      <w:r>
        <w:rPr>
          <w:rFonts w:hint="eastAsia" w:ascii="宋体" w:hAnsi="宋体" w:cs="宋体"/>
          <w:highlight w:val="none"/>
        </w:rPr>
        <w:t>合同协议书中约定采用总价合同形式的，已标价工程量清单中的各项工程量对合同双方不具有合同约束力。</w:t>
      </w:r>
    </w:p>
    <w:p w14:paraId="53AD2B01">
      <w:pPr>
        <w:spacing w:line="360" w:lineRule="auto"/>
        <w:ind w:firstLine="420" w:firstLineChars="200"/>
        <w:jc w:val="left"/>
        <w:rPr>
          <w:rFonts w:hint="eastAsia" w:ascii="宋体" w:hAnsi="宋体" w:cs="宋体"/>
          <w:highlight w:val="none"/>
        </w:rPr>
      </w:pPr>
      <w:r>
        <w:rPr>
          <w:rFonts w:hint="eastAsia" w:ascii="宋体" w:hAnsi="宋体" w:cs="宋体"/>
          <w:highlight w:val="none"/>
        </w:rPr>
        <w:t>2、语言文字和适用法律、标准及规范</w:t>
      </w:r>
    </w:p>
    <w:p w14:paraId="3557B5E8">
      <w:pPr>
        <w:spacing w:line="360" w:lineRule="auto"/>
        <w:ind w:firstLine="420" w:firstLineChars="200"/>
        <w:jc w:val="left"/>
        <w:rPr>
          <w:rFonts w:hint="eastAsia" w:ascii="宋体" w:hAnsi="宋体" w:cs="宋体"/>
          <w:highlight w:val="none"/>
        </w:rPr>
      </w:pPr>
      <w:r>
        <w:rPr>
          <w:rFonts w:hint="eastAsia" w:ascii="宋体" w:hAnsi="宋体" w:cs="宋体"/>
          <w:highlight w:val="none"/>
        </w:rPr>
        <w:t>2.1本合同除使用汉语外，还使用</w:t>
      </w:r>
      <w:r>
        <w:rPr>
          <w:rFonts w:hint="eastAsia" w:ascii="宋体" w:hAnsi="宋体" w:cs="宋体"/>
          <w:highlight w:val="none"/>
          <w:u w:val="single"/>
        </w:rPr>
        <w:t>无</w:t>
      </w:r>
      <w:r>
        <w:rPr>
          <w:rFonts w:hint="eastAsia" w:ascii="宋体" w:hAnsi="宋体" w:cs="宋体"/>
          <w:highlight w:val="none"/>
        </w:rPr>
        <w:t>语言文字。</w:t>
      </w:r>
    </w:p>
    <w:p w14:paraId="00EA5862">
      <w:pPr>
        <w:spacing w:line="360" w:lineRule="auto"/>
        <w:ind w:firstLine="420" w:firstLineChars="200"/>
        <w:jc w:val="left"/>
        <w:rPr>
          <w:rFonts w:hint="eastAsia" w:ascii="宋体" w:hAnsi="宋体" w:cs="宋体"/>
          <w:highlight w:val="none"/>
        </w:rPr>
      </w:pPr>
      <w:r>
        <w:rPr>
          <w:rFonts w:hint="eastAsia" w:ascii="宋体" w:hAnsi="宋体" w:cs="宋体"/>
          <w:highlight w:val="none"/>
        </w:rPr>
        <w:t>2.2适用法律和法规</w:t>
      </w:r>
    </w:p>
    <w:p w14:paraId="394D4593">
      <w:pPr>
        <w:spacing w:line="360" w:lineRule="auto"/>
        <w:ind w:firstLine="420" w:firstLineChars="200"/>
        <w:jc w:val="left"/>
        <w:rPr>
          <w:rFonts w:hint="eastAsia" w:ascii="宋体" w:hAnsi="宋体" w:cs="宋体"/>
          <w:highlight w:val="none"/>
        </w:rPr>
      </w:pPr>
      <w:r>
        <w:rPr>
          <w:rFonts w:hint="eastAsia" w:ascii="宋体" w:hAnsi="宋体" w:cs="宋体"/>
          <w:highlight w:val="none"/>
        </w:rPr>
        <w:t>需要明示的法律、行政法规：</w:t>
      </w:r>
      <w:r>
        <w:rPr>
          <w:rFonts w:hint="eastAsia" w:ascii="宋体" w:hAnsi="宋体" w:cs="宋体"/>
          <w:highlight w:val="none"/>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14:paraId="6472E50E">
      <w:pPr>
        <w:spacing w:line="360" w:lineRule="auto"/>
        <w:ind w:firstLine="420" w:firstLineChars="200"/>
        <w:jc w:val="left"/>
        <w:rPr>
          <w:rFonts w:hint="eastAsia" w:ascii="宋体" w:hAnsi="宋体" w:cs="宋体"/>
          <w:highlight w:val="none"/>
        </w:rPr>
      </w:pPr>
      <w:r>
        <w:rPr>
          <w:rFonts w:hint="eastAsia" w:ascii="宋体" w:hAnsi="宋体" w:cs="宋体"/>
          <w:highlight w:val="none"/>
        </w:rPr>
        <w:t>2.3适用标准、规范</w:t>
      </w:r>
    </w:p>
    <w:p w14:paraId="26CA286C">
      <w:pPr>
        <w:spacing w:line="360" w:lineRule="auto"/>
        <w:ind w:firstLine="420" w:firstLineChars="200"/>
        <w:jc w:val="left"/>
        <w:rPr>
          <w:rFonts w:hint="eastAsia" w:ascii="宋体" w:hAnsi="宋体" w:cs="宋体"/>
          <w:highlight w:val="none"/>
        </w:rPr>
      </w:pPr>
      <w:r>
        <w:rPr>
          <w:rFonts w:hint="eastAsia" w:ascii="宋体" w:hAnsi="宋体" w:cs="宋体"/>
          <w:highlight w:val="none"/>
        </w:rPr>
        <w:t>适用标准、规范的名称：</w:t>
      </w:r>
      <w:r>
        <w:rPr>
          <w:rFonts w:hint="eastAsia" w:ascii="宋体" w:hAnsi="宋体" w:cs="宋体"/>
          <w:highlight w:val="none"/>
          <w:u w:val="single"/>
        </w:rPr>
        <w:t>现行工程施工标准规范以及质量验收标准及规范。</w:t>
      </w:r>
    </w:p>
    <w:p w14:paraId="347D8503">
      <w:pPr>
        <w:spacing w:line="360" w:lineRule="auto"/>
        <w:ind w:firstLine="420" w:firstLineChars="200"/>
        <w:jc w:val="left"/>
        <w:rPr>
          <w:rFonts w:hint="eastAsia" w:ascii="宋体" w:hAnsi="宋体" w:cs="宋体"/>
          <w:highlight w:val="none"/>
        </w:rPr>
      </w:pPr>
      <w:r>
        <w:rPr>
          <w:rFonts w:hint="eastAsia" w:ascii="宋体" w:hAnsi="宋体" w:cs="宋体"/>
          <w:highlight w:val="none"/>
        </w:rPr>
        <w:t>发包人提供标准、规范的时间：</w:t>
      </w:r>
      <w:r>
        <w:rPr>
          <w:rFonts w:hint="eastAsia" w:ascii="宋体" w:hAnsi="宋体" w:cs="宋体"/>
          <w:highlight w:val="none"/>
          <w:u w:val="single"/>
        </w:rPr>
        <w:t>承包人自行购置。</w:t>
      </w:r>
    </w:p>
    <w:p w14:paraId="4E648C65">
      <w:pPr>
        <w:spacing w:line="360" w:lineRule="auto"/>
        <w:ind w:firstLine="420" w:firstLineChars="200"/>
        <w:jc w:val="left"/>
        <w:rPr>
          <w:rFonts w:hint="eastAsia" w:ascii="宋体" w:hAnsi="宋体" w:cs="宋体"/>
          <w:highlight w:val="none"/>
        </w:rPr>
      </w:pPr>
      <w:r>
        <w:rPr>
          <w:rFonts w:hint="eastAsia" w:ascii="宋体" w:hAnsi="宋体" w:cs="宋体"/>
          <w:highlight w:val="none"/>
        </w:rPr>
        <w:t>国内没有相应标准、规范时的约定：</w:t>
      </w:r>
      <w:r>
        <w:rPr>
          <w:rFonts w:hint="eastAsia" w:ascii="宋体" w:hAnsi="宋体" w:cs="宋体"/>
          <w:highlight w:val="none"/>
          <w:u w:val="single"/>
        </w:rPr>
        <w:t>如有涉及，双方另行协商约定。</w:t>
      </w:r>
    </w:p>
    <w:p w14:paraId="026AE366">
      <w:pPr>
        <w:spacing w:line="360" w:lineRule="auto"/>
        <w:ind w:firstLine="420" w:firstLineChars="200"/>
        <w:jc w:val="left"/>
        <w:rPr>
          <w:rFonts w:hint="eastAsia" w:ascii="宋体" w:hAnsi="宋体" w:cs="宋体"/>
          <w:highlight w:val="none"/>
        </w:rPr>
      </w:pPr>
      <w:r>
        <w:rPr>
          <w:rFonts w:hint="eastAsia" w:ascii="宋体" w:hAnsi="宋体" w:cs="宋体"/>
          <w:highlight w:val="none"/>
        </w:rPr>
        <w:t>3、图纸（如有）</w:t>
      </w:r>
    </w:p>
    <w:p w14:paraId="59A27853">
      <w:pPr>
        <w:spacing w:line="360" w:lineRule="auto"/>
        <w:ind w:firstLine="420" w:firstLineChars="200"/>
        <w:jc w:val="left"/>
        <w:rPr>
          <w:rFonts w:hint="eastAsia" w:ascii="宋体" w:hAnsi="宋体" w:cs="宋体"/>
          <w:highlight w:val="none"/>
        </w:rPr>
      </w:pPr>
      <w:r>
        <w:rPr>
          <w:rFonts w:hint="eastAsia" w:ascii="宋体" w:hAnsi="宋体" w:cs="宋体"/>
          <w:highlight w:val="none"/>
        </w:rPr>
        <w:t>3.1发包人向承包人提供图纸日期和套数：</w:t>
      </w:r>
      <w:r>
        <w:rPr>
          <w:rFonts w:hint="eastAsia" w:ascii="宋体" w:hAnsi="宋体" w:cs="宋体"/>
          <w:highlight w:val="none"/>
          <w:u w:val="single"/>
        </w:rPr>
        <w:t>图纸三套（如有），其中一套做竣工图。</w:t>
      </w:r>
    </w:p>
    <w:p w14:paraId="48EEF1CE">
      <w:pPr>
        <w:spacing w:line="360" w:lineRule="auto"/>
        <w:ind w:firstLine="420" w:firstLineChars="200"/>
        <w:jc w:val="left"/>
        <w:rPr>
          <w:rFonts w:hint="eastAsia" w:ascii="宋体" w:hAnsi="宋体" w:cs="宋体"/>
          <w:highlight w:val="none"/>
        </w:rPr>
      </w:pPr>
      <w:r>
        <w:rPr>
          <w:rFonts w:hint="eastAsia" w:ascii="宋体" w:hAnsi="宋体" w:cs="宋体"/>
          <w:highlight w:val="none"/>
        </w:rPr>
        <w:t>发包人对图纸的保密要求：除因履行本合同需要，承包人不得将图纸提供给第三方使用</w:t>
      </w:r>
      <w:r>
        <w:rPr>
          <w:rFonts w:hint="eastAsia" w:ascii="宋体" w:hAnsi="宋体" w:cs="宋体"/>
          <w:highlight w:val="none"/>
          <w:u w:val="single"/>
        </w:rPr>
        <w:t>。</w:t>
      </w:r>
    </w:p>
    <w:p w14:paraId="11BF3AAA">
      <w:pPr>
        <w:spacing w:line="360" w:lineRule="auto"/>
        <w:ind w:firstLine="420" w:firstLineChars="200"/>
        <w:jc w:val="left"/>
        <w:rPr>
          <w:rFonts w:hint="eastAsia" w:ascii="宋体" w:hAnsi="宋体" w:cs="宋体"/>
          <w:highlight w:val="none"/>
        </w:rPr>
      </w:pPr>
      <w:r>
        <w:rPr>
          <w:rFonts w:hint="eastAsia" w:ascii="宋体" w:hAnsi="宋体" w:cs="宋体"/>
          <w:highlight w:val="none"/>
        </w:rPr>
        <w:t>使用国外图纸的要求及费用承担：无</w:t>
      </w:r>
    </w:p>
    <w:p w14:paraId="703A4287">
      <w:pPr>
        <w:spacing w:line="360" w:lineRule="auto"/>
        <w:ind w:firstLine="422" w:firstLineChars="200"/>
        <w:jc w:val="left"/>
        <w:rPr>
          <w:rFonts w:hint="eastAsia" w:ascii="宋体" w:hAnsi="宋体" w:cs="宋体"/>
          <w:b/>
          <w:highlight w:val="none"/>
        </w:rPr>
      </w:pPr>
      <w:r>
        <w:rPr>
          <w:rFonts w:hint="eastAsia" w:ascii="宋体" w:hAnsi="宋体" w:cs="宋体"/>
          <w:b/>
          <w:highlight w:val="none"/>
        </w:rPr>
        <w:t>二、双方一般权利和义务</w:t>
      </w:r>
    </w:p>
    <w:p w14:paraId="06172CC8">
      <w:pPr>
        <w:spacing w:line="360" w:lineRule="auto"/>
        <w:ind w:firstLine="420" w:firstLineChars="200"/>
        <w:jc w:val="left"/>
        <w:rPr>
          <w:rFonts w:hint="eastAsia" w:ascii="宋体" w:hAnsi="宋体" w:cs="宋体"/>
          <w:highlight w:val="none"/>
        </w:rPr>
      </w:pPr>
      <w:r>
        <w:rPr>
          <w:rFonts w:hint="eastAsia" w:ascii="宋体" w:hAnsi="宋体" w:cs="宋体"/>
          <w:highlight w:val="none"/>
        </w:rPr>
        <w:t>4、工程师</w:t>
      </w:r>
    </w:p>
    <w:p w14:paraId="421DB253">
      <w:pPr>
        <w:spacing w:line="360" w:lineRule="auto"/>
        <w:ind w:firstLine="420" w:firstLineChars="200"/>
        <w:jc w:val="left"/>
        <w:rPr>
          <w:rFonts w:hint="eastAsia" w:ascii="宋体" w:hAnsi="宋体" w:cs="宋体"/>
          <w:highlight w:val="none"/>
        </w:rPr>
      </w:pPr>
      <w:r>
        <w:rPr>
          <w:rFonts w:hint="eastAsia" w:ascii="宋体" w:hAnsi="宋体" w:cs="宋体"/>
          <w:highlight w:val="none"/>
        </w:rPr>
        <w:t>4.2监理单位委派的工程师</w:t>
      </w:r>
    </w:p>
    <w:p w14:paraId="084EE070">
      <w:pPr>
        <w:spacing w:line="360" w:lineRule="auto"/>
        <w:ind w:firstLine="420" w:firstLineChars="200"/>
        <w:jc w:val="left"/>
        <w:rPr>
          <w:rFonts w:hint="eastAsia" w:ascii="宋体" w:hAnsi="宋体" w:cs="宋体"/>
          <w:highlight w:val="none"/>
        </w:rPr>
      </w:pPr>
      <w:r>
        <w:rPr>
          <w:rFonts w:hint="eastAsia" w:ascii="宋体" w:hAnsi="宋体" w:cs="宋体"/>
          <w:highlight w:val="none"/>
        </w:rPr>
        <w:t>姓名：/         职务：监理工程师</w:t>
      </w:r>
    </w:p>
    <w:p w14:paraId="5504EAB3">
      <w:pPr>
        <w:pStyle w:val="15"/>
        <w:spacing w:line="360" w:lineRule="auto"/>
        <w:ind w:firstLine="420" w:firstLineChars="200"/>
        <w:rPr>
          <w:rFonts w:hint="eastAsia" w:hAnsi="宋体"/>
          <w:color w:val="auto"/>
          <w:sz w:val="21"/>
          <w:szCs w:val="21"/>
          <w:highlight w:val="none"/>
        </w:rPr>
      </w:pPr>
      <w:r>
        <w:rPr>
          <w:rFonts w:hint="eastAsia" w:hAnsi="宋体"/>
          <w:color w:val="auto"/>
          <w:sz w:val="21"/>
          <w:szCs w:val="21"/>
          <w:highlight w:val="none"/>
        </w:rPr>
        <w:t>发包人委托的职权：质量、投资、工期控制；信息管理、合同管理；协调各方面关系。</w:t>
      </w:r>
    </w:p>
    <w:p w14:paraId="38ACAFD7">
      <w:pPr>
        <w:spacing w:line="360" w:lineRule="auto"/>
        <w:ind w:firstLine="420" w:firstLineChars="200"/>
        <w:jc w:val="left"/>
        <w:rPr>
          <w:rFonts w:hint="eastAsia" w:ascii="宋体" w:hAnsi="宋体" w:cs="宋体"/>
          <w:highlight w:val="none"/>
        </w:rPr>
      </w:pPr>
      <w:r>
        <w:rPr>
          <w:rFonts w:hint="eastAsia" w:ascii="宋体" w:hAnsi="宋体" w:cs="宋体"/>
          <w:highlight w:val="none"/>
        </w:rPr>
        <w:t>4.3发包人派驻的项目现场负责人</w:t>
      </w:r>
    </w:p>
    <w:p w14:paraId="53E2AAA3">
      <w:pPr>
        <w:spacing w:line="360" w:lineRule="auto"/>
        <w:ind w:firstLine="420" w:firstLineChars="200"/>
        <w:jc w:val="left"/>
        <w:rPr>
          <w:rFonts w:hint="eastAsia" w:ascii="宋体" w:hAnsi="宋体" w:cs="宋体"/>
          <w:highlight w:val="none"/>
          <w:u w:val="single"/>
        </w:rPr>
      </w:pPr>
      <w:r>
        <w:rPr>
          <w:rFonts w:hint="eastAsia" w:ascii="宋体" w:hAnsi="宋体" w:cs="宋体"/>
          <w:highlight w:val="none"/>
        </w:rPr>
        <w:t xml:space="preserve">姓名：   </w:t>
      </w:r>
      <w:r>
        <w:rPr>
          <w:rFonts w:hint="default" w:ascii="宋体" w:hAnsi="宋体" w:cs="宋体"/>
          <w:highlight w:val="none"/>
          <w:lang w:val="en-US"/>
        </w:rPr>
        <w:t>徐伟</w:t>
      </w:r>
      <w:r>
        <w:rPr>
          <w:rFonts w:hint="eastAsia" w:ascii="宋体" w:hAnsi="宋体" w:cs="宋体"/>
          <w:highlight w:val="none"/>
        </w:rPr>
        <w:t xml:space="preserve">      职务：项目现场负责人</w:t>
      </w:r>
    </w:p>
    <w:p w14:paraId="39B91FC2">
      <w:pPr>
        <w:spacing w:line="360" w:lineRule="auto"/>
        <w:ind w:firstLine="420" w:firstLineChars="200"/>
        <w:jc w:val="left"/>
        <w:rPr>
          <w:rFonts w:hint="eastAsia" w:ascii="宋体" w:hAnsi="宋体" w:cs="宋体"/>
          <w:highlight w:val="none"/>
          <w:u w:val="single"/>
        </w:rPr>
      </w:pPr>
      <w:r>
        <w:rPr>
          <w:rFonts w:hint="eastAsia" w:ascii="宋体" w:hAnsi="宋体" w:cs="宋体"/>
          <w:highlight w:val="none"/>
        </w:rPr>
        <w:t>职权：</w:t>
      </w:r>
      <w:r>
        <w:rPr>
          <w:rFonts w:hint="eastAsia" w:ascii="宋体" w:hAnsi="宋体" w:cs="宋体"/>
          <w:highlight w:val="none"/>
          <w:u w:val="single"/>
        </w:rPr>
        <w:t>代表发包人行使业主权利，全面负责本工程的组织、协调和管理，签发或签署各种相关指令（涉及费用的指令需加盖发包人公章方有效），报表及支付凭证，处理施工过程中的有关事宜。</w:t>
      </w:r>
    </w:p>
    <w:p w14:paraId="0E042893">
      <w:pPr>
        <w:spacing w:line="360" w:lineRule="auto"/>
        <w:ind w:firstLine="420" w:firstLineChars="200"/>
        <w:jc w:val="left"/>
        <w:rPr>
          <w:rFonts w:hint="eastAsia" w:ascii="宋体" w:hAnsi="宋体" w:cs="宋体"/>
          <w:highlight w:val="none"/>
        </w:rPr>
      </w:pPr>
      <w:r>
        <w:rPr>
          <w:rFonts w:hint="eastAsia" w:ascii="宋体" w:hAnsi="宋体" w:cs="宋体"/>
          <w:highlight w:val="none"/>
        </w:rPr>
        <w:t>5、承包人项目负责人</w:t>
      </w:r>
    </w:p>
    <w:p w14:paraId="509553BC">
      <w:pPr>
        <w:spacing w:line="360" w:lineRule="auto"/>
        <w:ind w:firstLine="420" w:firstLineChars="200"/>
        <w:jc w:val="left"/>
        <w:rPr>
          <w:rFonts w:hint="eastAsia" w:ascii="宋体" w:hAnsi="宋体" w:cs="宋体"/>
          <w:kern w:val="0"/>
          <w:highlight w:val="none"/>
          <w:u w:val="single"/>
        </w:rPr>
      </w:pPr>
      <w:r>
        <w:rPr>
          <w:rFonts w:hint="eastAsia" w:ascii="宋体" w:hAnsi="宋体" w:cs="宋体"/>
          <w:highlight w:val="none"/>
        </w:rPr>
        <w:t>姓名：            职务：项目负责人</w:t>
      </w:r>
    </w:p>
    <w:p w14:paraId="0BBA4651">
      <w:pPr>
        <w:spacing w:line="360" w:lineRule="auto"/>
        <w:ind w:firstLine="420" w:firstLineChars="200"/>
        <w:jc w:val="left"/>
        <w:rPr>
          <w:rFonts w:hint="eastAsia" w:ascii="宋体" w:hAnsi="宋体" w:cs="宋体"/>
          <w:highlight w:val="none"/>
        </w:rPr>
      </w:pPr>
      <w:r>
        <w:rPr>
          <w:rFonts w:hint="eastAsia" w:ascii="宋体" w:hAnsi="宋体" w:cs="宋体"/>
          <w:highlight w:val="none"/>
        </w:rPr>
        <w:t>6、发包人工作</w:t>
      </w:r>
    </w:p>
    <w:p w14:paraId="04283DF0">
      <w:pPr>
        <w:spacing w:line="360" w:lineRule="auto"/>
        <w:ind w:firstLine="420" w:firstLineChars="200"/>
        <w:jc w:val="left"/>
        <w:rPr>
          <w:rFonts w:hint="eastAsia" w:ascii="宋体" w:hAnsi="宋体" w:cs="宋体"/>
          <w:highlight w:val="none"/>
        </w:rPr>
      </w:pPr>
      <w:r>
        <w:rPr>
          <w:rFonts w:hint="eastAsia" w:ascii="宋体" w:hAnsi="宋体" w:cs="宋体"/>
          <w:highlight w:val="none"/>
        </w:rPr>
        <w:t>6.1发包人应按约定的时间和要求完成以下工作：</w:t>
      </w:r>
    </w:p>
    <w:p w14:paraId="16DCCF9F">
      <w:pPr>
        <w:spacing w:line="360" w:lineRule="auto"/>
        <w:ind w:firstLine="420" w:firstLineChars="200"/>
        <w:jc w:val="left"/>
        <w:rPr>
          <w:rFonts w:hint="eastAsia" w:ascii="宋体" w:hAnsi="宋体" w:cs="宋体"/>
          <w:highlight w:val="none"/>
        </w:rPr>
      </w:pPr>
      <w:r>
        <w:rPr>
          <w:rFonts w:hint="eastAsia" w:ascii="宋体" w:hAnsi="宋体" w:cs="宋体"/>
          <w:highlight w:val="none"/>
        </w:rPr>
        <w:t>（1）施工场地具备施工条件的要求及完成的时间：</w:t>
      </w:r>
      <w:r>
        <w:rPr>
          <w:rFonts w:hint="eastAsia" w:ascii="宋体" w:hAnsi="宋体" w:cs="宋体"/>
          <w:highlight w:val="none"/>
          <w:u w:val="single"/>
        </w:rPr>
        <w:t>已基本到位。</w:t>
      </w:r>
    </w:p>
    <w:p w14:paraId="3015B96A">
      <w:pPr>
        <w:spacing w:line="360" w:lineRule="auto"/>
        <w:ind w:firstLine="420" w:firstLineChars="200"/>
        <w:jc w:val="left"/>
        <w:rPr>
          <w:rFonts w:hint="eastAsia" w:ascii="宋体" w:hAnsi="宋体" w:cs="宋体"/>
          <w:highlight w:val="none"/>
        </w:rPr>
      </w:pPr>
      <w:r>
        <w:rPr>
          <w:rFonts w:hint="eastAsia" w:ascii="宋体" w:hAnsi="宋体" w:cs="宋体"/>
          <w:highlight w:val="none"/>
        </w:rPr>
        <w:t>（2）将施工所需的水、电、电讯线路接至施工场地的时间、地点和供应要求：</w:t>
      </w:r>
      <w:r>
        <w:rPr>
          <w:rFonts w:hint="eastAsia" w:ascii="宋体" w:hAnsi="宋体" w:cs="宋体"/>
          <w:highlight w:val="none"/>
          <w:u w:val="single"/>
        </w:rPr>
        <w:t>已提供。</w:t>
      </w:r>
    </w:p>
    <w:p w14:paraId="4C76E941">
      <w:pPr>
        <w:spacing w:line="360" w:lineRule="auto"/>
        <w:ind w:firstLine="420" w:firstLineChars="200"/>
        <w:jc w:val="left"/>
        <w:rPr>
          <w:rFonts w:hint="eastAsia" w:ascii="宋体" w:hAnsi="宋体" w:cs="宋体"/>
          <w:highlight w:val="none"/>
        </w:rPr>
      </w:pPr>
      <w:r>
        <w:rPr>
          <w:rFonts w:hint="eastAsia" w:ascii="宋体" w:hAnsi="宋体" w:cs="宋体"/>
          <w:highlight w:val="none"/>
        </w:rPr>
        <w:t>（3）施工场地与公共道路的通道开通时间和要求：</w:t>
      </w:r>
      <w:r>
        <w:rPr>
          <w:rFonts w:hint="eastAsia" w:ascii="宋体" w:hAnsi="宋体" w:cs="宋体"/>
          <w:highlight w:val="none"/>
          <w:u w:val="single"/>
        </w:rPr>
        <w:t>已到位。</w:t>
      </w:r>
    </w:p>
    <w:p w14:paraId="08DF42FA">
      <w:pPr>
        <w:spacing w:line="360" w:lineRule="auto"/>
        <w:ind w:firstLine="420" w:firstLineChars="200"/>
        <w:jc w:val="left"/>
        <w:rPr>
          <w:rFonts w:hint="eastAsia" w:ascii="宋体" w:hAnsi="宋体" w:cs="宋体"/>
          <w:highlight w:val="none"/>
        </w:rPr>
      </w:pPr>
      <w:r>
        <w:rPr>
          <w:rFonts w:hint="eastAsia" w:ascii="宋体" w:hAnsi="宋体" w:cs="宋体"/>
          <w:highlight w:val="none"/>
        </w:rPr>
        <w:t>（4）工程地质和地下管线资料的提供时间：</w:t>
      </w:r>
      <w:r>
        <w:rPr>
          <w:rFonts w:hint="eastAsia" w:ascii="宋体" w:hAnsi="宋体" w:cs="宋体"/>
          <w:highlight w:val="none"/>
          <w:u w:val="single"/>
        </w:rPr>
        <w:t>需要时工程地质勘察报告、地下管线资料由发包人提供，承包人协助收集。</w:t>
      </w:r>
    </w:p>
    <w:p w14:paraId="7819148F">
      <w:pPr>
        <w:spacing w:line="360" w:lineRule="auto"/>
        <w:ind w:firstLine="420" w:firstLineChars="200"/>
        <w:jc w:val="left"/>
        <w:rPr>
          <w:rFonts w:hint="eastAsia" w:ascii="宋体" w:hAnsi="宋体" w:cs="宋体"/>
          <w:highlight w:val="none"/>
        </w:rPr>
      </w:pPr>
      <w:r>
        <w:rPr>
          <w:rFonts w:hint="eastAsia" w:ascii="宋体" w:hAnsi="宋体" w:cs="宋体"/>
          <w:highlight w:val="none"/>
        </w:rPr>
        <w:t>（5）由发包人办理的施工所需证件、批件的名称和完成时间：</w:t>
      </w:r>
      <w:r>
        <w:rPr>
          <w:rFonts w:hint="eastAsia" w:ascii="宋体" w:hAnsi="宋体" w:cs="宋体"/>
          <w:highlight w:val="none"/>
          <w:u w:val="single"/>
        </w:rPr>
        <w:t>无</w:t>
      </w:r>
    </w:p>
    <w:p w14:paraId="7536A470">
      <w:pPr>
        <w:spacing w:line="360" w:lineRule="auto"/>
        <w:ind w:firstLine="420" w:firstLineChars="200"/>
        <w:jc w:val="left"/>
        <w:rPr>
          <w:rFonts w:hint="eastAsia" w:ascii="宋体" w:hAnsi="宋体" w:cs="宋体"/>
          <w:highlight w:val="none"/>
        </w:rPr>
      </w:pPr>
      <w:r>
        <w:rPr>
          <w:rFonts w:hint="eastAsia" w:ascii="宋体" w:hAnsi="宋体" w:cs="宋体"/>
          <w:highlight w:val="none"/>
        </w:rPr>
        <w:t>（6）水准点与座标控制点交验要求：</w:t>
      </w:r>
      <w:r>
        <w:rPr>
          <w:rFonts w:hint="eastAsia" w:ascii="宋体" w:hAnsi="宋体" w:cs="宋体"/>
          <w:highlight w:val="none"/>
          <w:u w:val="single"/>
        </w:rPr>
        <w:t>正式开工前，现场交接。</w:t>
      </w:r>
    </w:p>
    <w:p w14:paraId="4C4F4B82">
      <w:pPr>
        <w:spacing w:line="360" w:lineRule="auto"/>
        <w:ind w:firstLine="420" w:firstLineChars="200"/>
        <w:jc w:val="left"/>
        <w:rPr>
          <w:rFonts w:hint="eastAsia" w:ascii="宋体" w:hAnsi="宋体" w:cs="宋体"/>
          <w:highlight w:val="none"/>
        </w:rPr>
      </w:pPr>
      <w:r>
        <w:rPr>
          <w:rFonts w:hint="eastAsia" w:ascii="宋体" w:hAnsi="宋体" w:cs="宋体"/>
          <w:highlight w:val="none"/>
        </w:rPr>
        <w:t>（7）图纸（如有）会审和设计交底时间：</w:t>
      </w:r>
      <w:r>
        <w:rPr>
          <w:rFonts w:hint="eastAsia" w:ascii="宋体" w:hAnsi="宋体" w:cs="宋体"/>
          <w:highlight w:val="none"/>
          <w:u w:val="single"/>
        </w:rPr>
        <w:t>正式开工前。</w:t>
      </w:r>
    </w:p>
    <w:p w14:paraId="19108695">
      <w:pPr>
        <w:spacing w:line="360" w:lineRule="auto"/>
        <w:ind w:firstLine="420" w:firstLineChars="200"/>
        <w:jc w:val="left"/>
        <w:rPr>
          <w:rFonts w:hint="eastAsia" w:ascii="宋体" w:hAnsi="宋体" w:cs="宋体"/>
          <w:highlight w:val="none"/>
        </w:rPr>
      </w:pPr>
      <w:r>
        <w:rPr>
          <w:rFonts w:hint="eastAsia" w:ascii="宋体" w:hAnsi="宋体" w:cs="宋体"/>
          <w:highlight w:val="none"/>
        </w:rPr>
        <w:t>（8）协调处理施工场地周围地下管线和邻近建筑物、构筑物（含文物保护建筑）、古树名木的保护工作：</w:t>
      </w:r>
      <w:r>
        <w:rPr>
          <w:rFonts w:hint="eastAsia" w:ascii="宋体" w:hAnsi="宋体" w:cs="宋体"/>
          <w:highlight w:val="none"/>
          <w:u w:val="single"/>
        </w:rPr>
        <w:t>承包人负责处理，如有费用支出由发包人承担。</w:t>
      </w:r>
    </w:p>
    <w:p w14:paraId="2A07B921">
      <w:pPr>
        <w:spacing w:line="360" w:lineRule="auto"/>
        <w:ind w:firstLine="420" w:firstLineChars="200"/>
        <w:jc w:val="left"/>
        <w:rPr>
          <w:rFonts w:hint="eastAsia" w:ascii="宋体" w:hAnsi="宋体" w:cs="宋体"/>
          <w:highlight w:val="none"/>
        </w:rPr>
      </w:pPr>
      <w:r>
        <w:rPr>
          <w:rFonts w:hint="eastAsia" w:ascii="宋体" w:hAnsi="宋体" w:cs="宋体"/>
          <w:highlight w:val="none"/>
        </w:rPr>
        <w:t>（9）双方约定发包人应做的其他工作：</w:t>
      </w:r>
      <w:r>
        <w:rPr>
          <w:rFonts w:hint="eastAsia" w:ascii="宋体" w:hAnsi="宋体" w:cs="宋体"/>
          <w:highlight w:val="none"/>
          <w:u w:val="single"/>
        </w:rPr>
        <w:t>如涉及，双方现场协商。</w:t>
      </w:r>
    </w:p>
    <w:p w14:paraId="0555E6E8">
      <w:pPr>
        <w:spacing w:line="360" w:lineRule="auto"/>
        <w:ind w:firstLine="420" w:firstLineChars="200"/>
        <w:jc w:val="left"/>
        <w:rPr>
          <w:rFonts w:hint="eastAsia" w:ascii="宋体" w:hAnsi="宋体" w:cs="宋体"/>
          <w:highlight w:val="none"/>
        </w:rPr>
      </w:pPr>
      <w:r>
        <w:rPr>
          <w:rFonts w:hint="eastAsia" w:ascii="宋体" w:hAnsi="宋体" w:cs="宋体"/>
          <w:highlight w:val="none"/>
        </w:rPr>
        <w:t>6.2发包人委托承包人办理的工作：</w:t>
      </w:r>
      <w:r>
        <w:rPr>
          <w:rFonts w:hint="eastAsia" w:ascii="宋体" w:hAnsi="宋体" w:cs="宋体"/>
          <w:highlight w:val="none"/>
          <w:u w:val="single"/>
        </w:rPr>
        <w:t>如涉及，双方现场协商。</w:t>
      </w:r>
    </w:p>
    <w:p w14:paraId="4B88036F">
      <w:pPr>
        <w:spacing w:line="360" w:lineRule="auto"/>
        <w:ind w:firstLine="420" w:firstLineChars="200"/>
        <w:jc w:val="left"/>
        <w:rPr>
          <w:rFonts w:hint="eastAsia" w:ascii="宋体" w:hAnsi="宋体" w:cs="宋体"/>
          <w:highlight w:val="none"/>
        </w:rPr>
      </w:pPr>
      <w:r>
        <w:rPr>
          <w:rFonts w:hint="eastAsia" w:ascii="宋体" w:hAnsi="宋体" w:cs="宋体"/>
          <w:highlight w:val="none"/>
        </w:rPr>
        <w:t>7、承包人工作</w:t>
      </w:r>
    </w:p>
    <w:p w14:paraId="3BF89928">
      <w:pPr>
        <w:spacing w:line="360" w:lineRule="auto"/>
        <w:ind w:firstLine="420" w:firstLineChars="200"/>
        <w:jc w:val="left"/>
        <w:rPr>
          <w:rFonts w:hint="eastAsia" w:ascii="宋体" w:hAnsi="宋体" w:cs="宋体"/>
          <w:highlight w:val="none"/>
        </w:rPr>
      </w:pPr>
      <w:r>
        <w:rPr>
          <w:rFonts w:hint="eastAsia" w:ascii="宋体" w:hAnsi="宋体" w:cs="宋体"/>
          <w:highlight w:val="none"/>
        </w:rPr>
        <w:t>7.1承包人应按约定时间和要求，完成以下工作：</w:t>
      </w:r>
    </w:p>
    <w:p w14:paraId="4B187995">
      <w:pPr>
        <w:spacing w:line="360" w:lineRule="auto"/>
        <w:ind w:firstLine="420" w:firstLineChars="200"/>
        <w:jc w:val="left"/>
        <w:rPr>
          <w:rFonts w:hint="eastAsia" w:ascii="宋体" w:hAnsi="宋体" w:cs="宋体"/>
          <w:highlight w:val="none"/>
        </w:rPr>
      </w:pPr>
      <w:r>
        <w:rPr>
          <w:rFonts w:hint="eastAsia" w:ascii="宋体" w:hAnsi="宋体" w:cs="宋体"/>
          <w:highlight w:val="none"/>
        </w:rPr>
        <w:t>（1）需由设计资质等级和业务范围允许的承包人完成的设计文件提交时间：</w:t>
      </w:r>
    </w:p>
    <w:p w14:paraId="04FD321B">
      <w:pPr>
        <w:spacing w:line="360" w:lineRule="auto"/>
        <w:ind w:firstLine="420" w:firstLineChars="200"/>
        <w:jc w:val="left"/>
        <w:rPr>
          <w:rFonts w:hint="eastAsia" w:ascii="宋体" w:hAnsi="宋体" w:cs="宋体"/>
          <w:bCs/>
          <w:highlight w:val="none"/>
        </w:rPr>
      </w:pPr>
      <w:r>
        <w:rPr>
          <w:rFonts w:hint="eastAsia" w:ascii="宋体" w:hAnsi="宋体" w:cs="宋体"/>
          <w:highlight w:val="none"/>
        </w:rPr>
        <w:t>（2）应提供计划、报表的名称及完成时间：</w:t>
      </w:r>
      <w:r>
        <w:rPr>
          <w:rFonts w:hint="eastAsia" w:ascii="宋体" w:hAnsi="宋体" w:cs="宋体"/>
          <w:bCs/>
          <w:highlight w:val="none"/>
          <w:u w:val="single"/>
        </w:rPr>
        <w:t>按进度计划要求施工</w:t>
      </w:r>
      <w:r>
        <w:rPr>
          <w:rFonts w:hint="eastAsia" w:ascii="宋体" w:hAnsi="宋体" w:cs="宋体"/>
          <w:bCs/>
          <w:highlight w:val="none"/>
        </w:rPr>
        <w:t>；</w:t>
      </w:r>
    </w:p>
    <w:p w14:paraId="0077FBA5">
      <w:pPr>
        <w:spacing w:line="360" w:lineRule="auto"/>
        <w:ind w:firstLine="420" w:firstLineChars="200"/>
        <w:jc w:val="left"/>
        <w:rPr>
          <w:rFonts w:hint="eastAsia" w:ascii="宋体" w:hAnsi="宋体" w:cs="宋体"/>
          <w:highlight w:val="none"/>
        </w:rPr>
      </w:pPr>
      <w:r>
        <w:rPr>
          <w:rFonts w:hint="eastAsia" w:ascii="宋体" w:hAnsi="宋体" w:cs="宋体"/>
          <w:highlight w:val="none"/>
        </w:rPr>
        <w:t>（3）承担施工安全保卫工作及非夜间施工照明的责任和要求：</w:t>
      </w:r>
      <w:r>
        <w:rPr>
          <w:rFonts w:hint="eastAsia" w:ascii="宋体" w:hAnsi="宋体" w:cs="宋体"/>
          <w:highlight w:val="none"/>
          <w:u w:val="single"/>
        </w:rPr>
        <w:t>按建设工程安全施工规范、苏州市颁布的有关安全及施工保护规定执行。</w:t>
      </w:r>
    </w:p>
    <w:p w14:paraId="15FDA782">
      <w:pPr>
        <w:snapToGrid w:val="0"/>
        <w:spacing w:line="360" w:lineRule="auto"/>
        <w:ind w:firstLine="420" w:firstLineChars="200"/>
        <w:jc w:val="left"/>
        <w:rPr>
          <w:rFonts w:hint="eastAsia" w:ascii="宋体" w:hAnsi="宋体" w:cs="宋体"/>
          <w:bCs/>
          <w:highlight w:val="none"/>
          <w:u w:val="single"/>
        </w:rPr>
      </w:pPr>
      <w:r>
        <w:rPr>
          <w:rFonts w:hint="eastAsia" w:ascii="宋体" w:hAnsi="宋体" w:cs="宋体"/>
          <w:highlight w:val="none"/>
        </w:rPr>
        <w:t>（4）向发包人提供的办公和生活房屋及设施的要求</w:t>
      </w:r>
      <w:r>
        <w:rPr>
          <w:rFonts w:hint="eastAsia" w:ascii="宋体" w:hAnsi="宋体" w:cs="宋体"/>
          <w:highlight w:val="none"/>
          <w:u w:val="single"/>
        </w:rPr>
        <w:t>：</w:t>
      </w:r>
      <w:r>
        <w:rPr>
          <w:rFonts w:hint="eastAsia" w:ascii="宋体" w:hAnsi="宋体" w:cs="宋体"/>
          <w:bCs/>
          <w:highlight w:val="none"/>
          <w:u w:val="single"/>
        </w:rPr>
        <w:t>无</w:t>
      </w:r>
      <w:r>
        <w:rPr>
          <w:rFonts w:hint="eastAsia" w:ascii="宋体" w:hAnsi="宋体" w:cs="宋体"/>
          <w:highlight w:val="none"/>
          <w:u w:val="single"/>
        </w:rPr>
        <w:t>；</w:t>
      </w:r>
    </w:p>
    <w:p w14:paraId="3F0FF367">
      <w:pPr>
        <w:spacing w:line="360" w:lineRule="auto"/>
        <w:ind w:firstLine="420" w:firstLineChars="200"/>
        <w:jc w:val="left"/>
        <w:rPr>
          <w:rFonts w:hint="eastAsia" w:ascii="宋体" w:hAnsi="宋体" w:cs="宋体"/>
          <w:highlight w:val="none"/>
        </w:rPr>
      </w:pPr>
      <w:r>
        <w:rPr>
          <w:rFonts w:hint="eastAsia" w:ascii="宋体" w:hAnsi="宋体" w:cs="宋体"/>
          <w:highlight w:val="none"/>
        </w:rPr>
        <w:t>（5）需承包人办理的有关施工场地交通、环卫和施工噪音管理等手续：</w:t>
      </w:r>
    </w:p>
    <w:p w14:paraId="61F99F34">
      <w:pPr>
        <w:spacing w:line="360" w:lineRule="auto"/>
        <w:ind w:firstLine="420" w:firstLineChars="200"/>
        <w:jc w:val="left"/>
        <w:rPr>
          <w:rFonts w:hint="eastAsia" w:ascii="宋体" w:hAnsi="宋体" w:cs="宋体"/>
          <w:highlight w:val="none"/>
          <w:u w:val="single"/>
        </w:rPr>
      </w:pPr>
      <w:r>
        <w:rPr>
          <w:rFonts w:hint="eastAsia" w:ascii="宋体" w:hAnsi="宋体" w:cs="宋体"/>
          <w:highlight w:val="none"/>
          <w:u w:val="single"/>
        </w:rPr>
        <w:t>按苏州市</w:t>
      </w:r>
      <w:r>
        <w:rPr>
          <w:rFonts w:hint="eastAsia" w:ascii="宋体" w:hAnsi="宋体" w:cs="宋体"/>
          <w:bCs/>
          <w:highlight w:val="none"/>
          <w:u w:val="single"/>
        </w:rPr>
        <w:t>及姑苏区</w:t>
      </w:r>
      <w:r>
        <w:rPr>
          <w:rFonts w:hint="eastAsia" w:ascii="宋体" w:hAnsi="宋体" w:cs="宋体"/>
          <w:highlight w:val="none"/>
          <w:u w:val="single"/>
        </w:rPr>
        <w:t>颁布的有关建设工程施工现场交通、环卫、防噪音等方面的管理规定办理并承担相应费用。</w:t>
      </w:r>
    </w:p>
    <w:p w14:paraId="405D7BE3">
      <w:pPr>
        <w:spacing w:line="360" w:lineRule="auto"/>
        <w:ind w:firstLine="420" w:firstLineChars="200"/>
        <w:jc w:val="left"/>
        <w:rPr>
          <w:rFonts w:hint="eastAsia" w:ascii="宋体" w:hAnsi="宋体" w:cs="宋体"/>
          <w:bCs/>
          <w:highlight w:val="none"/>
          <w:u w:val="single"/>
        </w:rPr>
      </w:pPr>
      <w:r>
        <w:rPr>
          <w:rFonts w:hint="eastAsia" w:ascii="宋体" w:hAnsi="宋体" w:cs="宋体"/>
          <w:highlight w:val="none"/>
        </w:rPr>
        <w:t>（6）已完工程成品保护的特殊要求及费用承担：</w:t>
      </w:r>
      <w:r>
        <w:rPr>
          <w:rFonts w:hint="eastAsia" w:ascii="宋体" w:hAnsi="宋体" w:cs="宋体"/>
          <w:bCs/>
          <w:highlight w:val="none"/>
          <w:u w:val="single"/>
        </w:rPr>
        <w:t>未交付发包人使用前由承包人负责；</w:t>
      </w:r>
    </w:p>
    <w:p w14:paraId="5D667FD1">
      <w:pPr>
        <w:spacing w:line="360" w:lineRule="auto"/>
        <w:ind w:firstLine="420" w:firstLineChars="200"/>
        <w:jc w:val="left"/>
        <w:rPr>
          <w:rFonts w:hint="eastAsia" w:ascii="宋体" w:hAnsi="宋体" w:cs="宋体"/>
          <w:highlight w:val="none"/>
          <w:u w:val="single"/>
        </w:rPr>
      </w:pPr>
      <w:r>
        <w:rPr>
          <w:rFonts w:hint="eastAsia" w:ascii="宋体" w:hAnsi="宋体" w:cs="宋体"/>
          <w:highlight w:val="none"/>
        </w:rPr>
        <w:t>（7）施工场地周围地下管线和邻近建筑物、构筑物（含文物保护建筑）、古树名木的保护要求及费用承担：</w:t>
      </w:r>
      <w:r>
        <w:rPr>
          <w:rFonts w:hint="eastAsia" w:ascii="宋体" w:hAnsi="宋体" w:cs="宋体"/>
          <w:bCs/>
          <w:highlight w:val="none"/>
          <w:u w:val="single"/>
        </w:rPr>
        <w:t>承包人负责保护，如有费用支出由发包人承担。由于承包人过错造成的损失，由承包人承担。</w:t>
      </w:r>
    </w:p>
    <w:p w14:paraId="40425249">
      <w:pPr>
        <w:spacing w:line="360" w:lineRule="auto"/>
        <w:ind w:firstLine="420" w:firstLineChars="200"/>
        <w:jc w:val="left"/>
        <w:rPr>
          <w:rFonts w:hint="eastAsia" w:ascii="宋体" w:hAnsi="宋体" w:cs="宋体"/>
          <w:highlight w:val="none"/>
        </w:rPr>
      </w:pPr>
      <w:r>
        <w:rPr>
          <w:rFonts w:hint="eastAsia" w:ascii="宋体" w:hAnsi="宋体" w:cs="宋体"/>
          <w:highlight w:val="none"/>
        </w:rPr>
        <w:t>（8）施工场地清洁卫生的要求：</w:t>
      </w:r>
      <w:r>
        <w:rPr>
          <w:rFonts w:hint="eastAsia" w:ascii="宋体" w:hAnsi="宋体" w:cs="宋体"/>
          <w:highlight w:val="none"/>
          <w:u w:val="single"/>
        </w:rPr>
        <w:t>施工期间按创建文明工地及环卫行政主管部门的要求执行，施工后做到工完场清，</w:t>
      </w:r>
      <w:r>
        <w:rPr>
          <w:rFonts w:hint="eastAsia" w:ascii="宋体" w:hAnsi="宋体" w:cs="宋体"/>
          <w:b/>
          <w:highlight w:val="none"/>
          <w:u w:val="single"/>
        </w:rPr>
        <w:t>垃圾必须袋装化处理，否则，发现一次，扣罚500元。</w:t>
      </w:r>
    </w:p>
    <w:p w14:paraId="4B5BA0CC">
      <w:pPr>
        <w:spacing w:line="360" w:lineRule="auto"/>
        <w:ind w:firstLine="420" w:firstLineChars="200"/>
        <w:jc w:val="left"/>
        <w:rPr>
          <w:rFonts w:hint="eastAsia" w:ascii="宋体" w:hAnsi="宋体" w:cs="宋体"/>
          <w:highlight w:val="none"/>
          <w:u w:val="single"/>
        </w:rPr>
      </w:pPr>
      <w:r>
        <w:rPr>
          <w:rFonts w:hint="eastAsia" w:ascii="宋体" w:hAnsi="宋体" w:cs="宋体"/>
          <w:highlight w:val="none"/>
        </w:rPr>
        <w:t>（9）双方约定承包人应做的其他工作：</w:t>
      </w:r>
      <w:r>
        <w:rPr>
          <w:rFonts w:hint="eastAsia" w:ascii="宋体" w:hAnsi="宋体" w:cs="宋体"/>
          <w:highlight w:val="none"/>
          <w:u w:val="single"/>
        </w:rPr>
        <w:t>如涉及，双方现场协商。</w:t>
      </w:r>
    </w:p>
    <w:p w14:paraId="153489A1">
      <w:pPr>
        <w:spacing w:line="360" w:lineRule="auto"/>
        <w:ind w:firstLine="422" w:firstLineChars="200"/>
        <w:jc w:val="left"/>
        <w:rPr>
          <w:rFonts w:hint="eastAsia" w:ascii="宋体" w:hAnsi="宋体" w:cs="宋体"/>
          <w:b/>
          <w:highlight w:val="none"/>
        </w:rPr>
      </w:pPr>
      <w:r>
        <w:rPr>
          <w:rFonts w:hint="eastAsia" w:ascii="宋体" w:hAnsi="宋体" w:cs="宋体"/>
          <w:b/>
          <w:highlight w:val="none"/>
        </w:rPr>
        <w:t>三、施工组织设计和工期</w:t>
      </w:r>
    </w:p>
    <w:p w14:paraId="1B909EF6">
      <w:pPr>
        <w:spacing w:line="360" w:lineRule="auto"/>
        <w:ind w:firstLine="420" w:firstLineChars="200"/>
        <w:jc w:val="left"/>
        <w:rPr>
          <w:rFonts w:hint="eastAsia" w:ascii="宋体" w:hAnsi="宋体" w:cs="宋体"/>
          <w:highlight w:val="none"/>
        </w:rPr>
      </w:pPr>
      <w:r>
        <w:rPr>
          <w:rFonts w:hint="eastAsia" w:ascii="宋体" w:hAnsi="宋体" w:cs="宋体"/>
          <w:highlight w:val="none"/>
        </w:rPr>
        <w:t>8、进度计划</w:t>
      </w:r>
    </w:p>
    <w:p w14:paraId="162F030F">
      <w:pPr>
        <w:spacing w:line="360" w:lineRule="auto"/>
        <w:ind w:firstLine="420" w:firstLineChars="200"/>
        <w:jc w:val="left"/>
        <w:rPr>
          <w:rFonts w:hint="eastAsia" w:ascii="宋体" w:hAnsi="宋体" w:cs="宋体"/>
          <w:highlight w:val="none"/>
        </w:rPr>
      </w:pPr>
      <w:r>
        <w:rPr>
          <w:rFonts w:hint="eastAsia" w:ascii="宋体" w:hAnsi="宋体" w:cs="宋体"/>
          <w:highlight w:val="none"/>
        </w:rPr>
        <w:t>8.1承包人提供施工组织设计（施工方案）和进度计划的时间：</w:t>
      </w:r>
      <w:r>
        <w:rPr>
          <w:rFonts w:hint="eastAsia" w:ascii="宋体" w:hAnsi="宋体" w:cs="宋体"/>
          <w:highlight w:val="none"/>
          <w:u w:val="single"/>
        </w:rPr>
        <w:t>进场前。</w:t>
      </w:r>
    </w:p>
    <w:p w14:paraId="24951910">
      <w:pPr>
        <w:spacing w:line="360" w:lineRule="auto"/>
        <w:ind w:firstLine="420" w:firstLineChars="200"/>
        <w:jc w:val="left"/>
        <w:rPr>
          <w:rFonts w:hint="eastAsia" w:ascii="宋体" w:hAnsi="宋体" w:cs="宋体"/>
          <w:highlight w:val="none"/>
        </w:rPr>
      </w:pPr>
      <w:r>
        <w:rPr>
          <w:rFonts w:hint="eastAsia" w:ascii="宋体" w:hAnsi="宋体" w:cs="宋体"/>
          <w:highlight w:val="none"/>
        </w:rPr>
        <w:t>工程师确认的时间：</w:t>
      </w:r>
      <w:r>
        <w:rPr>
          <w:rFonts w:hint="eastAsia" w:ascii="宋体" w:hAnsi="宋体" w:cs="宋体"/>
          <w:highlight w:val="none"/>
          <w:u w:val="single"/>
        </w:rPr>
        <w:t>收到后七天。</w:t>
      </w:r>
    </w:p>
    <w:p w14:paraId="06EF40A6">
      <w:pPr>
        <w:spacing w:line="360" w:lineRule="auto"/>
        <w:ind w:firstLine="420" w:firstLineChars="200"/>
        <w:jc w:val="left"/>
        <w:rPr>
          <w:rFonts w:hint="eastAsia" w:ascii="宋体" w:hAnsi="宋体" w:cs="宋体"/>
          <w:highlight w:val="none"/>
        </w:rPr>
      </w:pPr>
      <w:r>
        <w:rPr>
          <w:rFonts w:hint="eastAsia" w:ascii="宋体" w:hAnsi="宋体" w:cs="宋体"/>
          <w:highlight w:val="none"/>
        </w:rPr>
        <w:t>8.2暂停施工</w:t>
      </w:r>
    </w:p>
    <w:p w14:paraId="238FDEDF">
      <w:pPr>
        <w:spacing w:line="360" w:lineRule="auto"/>
        <w:ind w:firstLine="420" w:firstLineChars="200"/>
        <w:jc w:val="left"/>
        <w:rPr>
          <w:rFonts w:hint="eastAsia" w:ascii="宋体" w:hAnsi="宋体" w:cs="宋体"/>
          <w:highlight w:val="none"/>
        </w:rPr>
      </w:pPr>
      <w:r>
        <w:rPr>
          <w:rFonts w:hint="eastAsia" w:ascii="宋体" w:hAnsi="宋体" w:cs="宋体"/>
          <w:highlight w:val="none"/>
        </w:rPr>
        <w:t>以下情况造成的停工不属于发包人原因造成的停工：</w:t>
      </w:r>
    </w:p>
    <w:p w14:paraId="6165DE30">
      <w:pPr>
        <w:spacing w:line="360" w:lineRule="auto"/>
        <w:ind w:firstLine="420" w:firstLineChars="200"/>
        <w:jc w:val="left"/>
        <w:rPr>
          <w:rFonts w:hint="eastAsia" w:ascii="宋体" w:hAnsi="宋体" w:cs="宋体"/>
          <w:highlight w:val="none"/>
        </w:rPr>
      </w:pPr>
      <w:r>
        <w:rPr>
          <w:rFonts w:hint="eastAsia" w:ascii="宋体" w:hAnsi="宋体" w:cs="宋体"/>
          <w:highlight w:val="none"/>
        </w:rPr>
        <w:t>（1）承包人与现场其他施工单位交叉施工造成的停工；</w:t>
      </w:r>
    </w:p>
    <w:p w14:paraId="1C09B4BA">
      <w:pPr>
        <w:spacing w:line="360" w:lineRule="auto"/>
        <w:ind w:firstLine="420" w:firstLineChars="200"/>
        <w:jc w:val="left"/>
        <w:rPr>
          <w:rFonts w:hint="eastAsia" w:ascii="宋体" w:hAnsi="宋体" w:cs="宋体"/>
          <w:highlight w:val="none"/>
        </w:rPr>
      </w:pPr>
      <w:r>
        <w:rPr>
          <w:rFonts w:hint="eastAsia" w:ascii="宋体" w:hAnsi="宋体" w:cs="宋体"/>
          <w:highlight w:val="none"/>
        </w:rPr>
        <w:t>（2）各种自然灾害、不可抗力造成的停工（不可抗力的解释见39条款）；</w:t>
      </w:r>
    </w:p>
    <w:p w14:paraId="3B66FC84">
      <w:pPr>
        <w:spacing w:line="360" w:lineRule="auto"/>
        <w:ind w:firstLine="420" w:firstLineChars="200"/>
        <w:jc w:val="left"/>
        <w:rPr>
          <w:rFonts w:hint="eastAsia" w:ascii="宋体" w:hAnsi="宋体" w:cs="宋体"/>
          <w:highlight w:val="none"/>
        </w:rPr>
      </w:pPr>
      <w:r>
        <w:rPr>
          <w:rFonts w:hint="eastAsia" w:ascii="宋体" w:hAnsi="宋体" w:cs="宋体"/>
          <w:highlight w:val="none"/>
        </w:rPr>
        <w:t>（3）事先未发现的地下障碍物造成的停工；</w:t>
      </w:r>
    </w:p>
    <w:p w14:paraId="78F22F96">
      <w:pPr>
        <w:spacing w:line="360" w:lineRule="auto"/>
        <w:ind w:firstLine="420" w:firstLineChars="200"/>
        <w:jc w:val="left"/>
        <w:rPr>
          <w:rFonts w:hint="eastAsia" w:ascii="宋体" w:hAnsi="宋体" w:cs="宋体"/>
          <w:highlight w:val="none"/>
        </w:rPr>
      </w:pPr>
      <w:r>
        <w:rPr>
          <w:rFonts w:hint="eastAsia" w:ascii="宋体" w:hAnsi="宋体" w:cs="宋体"/>
          <w:highlight w:val="none"/>
        </w:rPr>
        <w:t>对上述情况，承包人可递交书面材料申请延期，经总监、发包人签字确认后，工期可延期。</w:t>
      </w:r>
    </w:p>
    <w:p w14:paraId="7E189350">
      <w:pPr>
        <w:spacing w:line="360" w:lineRule="auto"/>
        <w:ind w:firstLine="420" w:firstLineChars="200"/>
        <w:jc w:val="left"/>
        <w:rPr>
          <w:rFonts w:hint="eastAsia" w:ascii="宋体" w:hAnsi="宋体" w:cs="宋体"/>
          <w:highlight w:val="none"/>
        </w:rPr>
      </w:pPr>
      <w:r>
        <w:rPr>
          <w:rFonts w:hint="eastAsia" w:ascii="宋体" w:hAnsi="宋体" w:cs="宋体"/>
          <w:highlight w:val="none"/>
        </w:rPr>
        <w:t>9、工期延误</w:t>
      </w:r>
    </w:p>
    <w:p w14:paraId="0FD84DCA">
      <w:pPr>
        <w:spacing w:line="360" w:lineRule="auto"/>
        <w:ind w:firstLine="420" w:firstLineChars="200"/>
        <w:jc w:val="left"/>
        <w:rPr>
          <w:rFonts w:hint="eastAsia" w:ascii="宋体" w:hAnsi="宋体" w:cs="宋体"/>
          <w:highlight w:val="none"/>
          <w:u w:val="single"/>
        </w:rPr>
      </w:pPr>
      <w:r>
        <w:rPr>
          <w:rFonts w:hint="eastAsia" w:ascii="宋体" w:hAnsi="宋体" w:cs="宋体"/>
          <w:highlight w:val="none"/>
        </w:rPr>
        <w:t>9.1双方约定工期顺延的其他情况：</w:t>
      </w:r>
      <w:r>
        <w:rPr>
          <w:rFonts w:hint="eastAsia" w:ascii="宋体" w:hAnsi="宋体" w:cs="宋体"/>
          <w:highlight w:val="none"/>
          <w:u w:val="single"/>
        </w:rPr>
        <w:t>按合同工期实施，非承包人原因引起的工期延误发包方应予以顺延工期。</w:t>
      </w:r>
    </w:p>
    <w:p w14:paraId="782CFD3F">
      <w:pPr>
        <w:spacing w:line="360" w:lineRule="auto"/>
        <w:ind w:firstLine="420" w:firstLineChars="200"/>
        <w:jc w:val="left"/>
        <w:rPr>
          <w:rFonts w:hint="eastAsia" w:ascii="宋体" w:hAnsi="宋体" w:cs="宋体"/>
          <w:highlight w:val="none"/>
        </w:rPr>
      </w:pPr>
      <w:r>
        <w:rPr>
          <w:rFonts w:hint="eastAsia" w:ascii="宋体" w:hAnsi="宋体" w:cs="宋体"/>
          <w:highlight w:val="none"/>
          <w:u w:val="single"/>
        </w:rPr>
        <w:t>9.2因承包人原因延误工期，每延误一天，扣罚承包人3000元的违约金。</w:t>
      </w:r>
    </w:p>
    <w:p w14:paraId="70FC42EF">
      <w:pPr>
        <w:spacing w:line="360" w:lineRule="auto"/>
        <w:ind w:firstLine="422" w:firstLineChars="200"/>
        <w:jc w:val="left"/>
        <w:rPr>
          <w:rFonts w:hint="eastAsia" w:ascii="宋体" w:hAnsi="宋体" w:cs="宋体"/>
          <w:b/>
          <w:highlight w:val="none"/>
        </w:rPr>
      </w:pPr>
      <w:r>
        <w:rPr>
          <w:rFonts w:hint="eastAsia" w:ascii="宋体" w:hAnsi="宋体" w:cs="宋体"/>
          <w:b/>
          <w:highlight w:val="none"/>
        </w:rPr>
        <w:t>四、质量与验收</w:t>
      </w:r>
    </w:p>
    <w:p w14:paraId="18A0BE24">
      <w:pPr>
        <w:spacing w:line="360" w:lineRule="auto"/>
        <w:ind w:firstLine="420" w:firstLineChars="200"/>
        <w:jc w:val="left"/>
        <w:rPr>
          <w:rFonts w:hint="eastAsia" w:ascii="宋体" w:hAnsi="宋体" w:cs="宋体"/>
          <w:highlight w:val="none"/>
        </w:rPr>
      </w:pPr>
      <w:r>
        <w:rPr>
          <w:rFonts w:hint="eastAsia" w:ascii="宋体" w:hAnsi="宋体" w:cs="宋体"/>
          <w:highlight w:val="none"/>
        </w:rPr>
        <w:t>10、本工程质量必须通过监理、发包人及其相关职能部门的验收和确认。</w:t>
      </w:r>
    </w:p>
    <w:p w14:paraId="69AB3388">
      <w:pPr>
        <w:spacing w:line="360" w:lineRule="auto"/>
        <w:ind w:firstLine="420" w:firstLineChars="200"/>
        <w:jc w:val="left"/>
        <w:rPr>
          <w:rFonts w:hint="eastAsia" w:ascii="宋体" w:hAnsi="宋体" w:cs="宋体"/>
          <w:highlight w:val="none"/>
        </w:rPr>
      </w:pPr>
      <w:r>
        <w:rPr>
          <w:rFonts w:hint="eastAsia" w:ascii="宋体" w:hAnsi="宋体" w:cs="宋体"/>
          <w:highlight w:val="none"/>
        </w:rPr>
        <w:t>11、确保工程质量为一次合格。</w:t>
      </w:r>
    </w:p>
    <w:p w14:paraId="67E4DB0B">
      <w:pPr>
        <w:spacing w:line="360" w:lineRule="auto"/>
        <w:ind w:firstLine="420" w:firstLineChars="200"/>
        <w:jc w:val="left"/>
        <w:rPr>
          <w:rFonts w:hint="eastAsia" w:ascii="宋体" w:hAnsi="宋体" w:cs="宋体"/>
          <w:highlight w:val="none"/>
        </w:rPr>
      </w:pPr>
      <w:r>
        <w:rPr>
          <w:rFonts w:hint="eastAsia" w:ascii="宋体" w:hAnsi="宋体" w:cs="宋体"/>
          <w:highlight w:val="none"/>
        </w:rPr>
        <w:t>12、除不可抗力因素如战争、地震、火灾、自然灾害因素情况外，响应单位保证对所供材料在工程全面竣工后设计合理使用年限内使用性能不变，并提供原生产厂家签署的同等期限的产品质量保证书。</w:t>
      </w:r>
    </w:p>
    <w:p w14:paraId="51B431C0">
      <w:pPr>
        <w:spacing w:line="360" w:lineRule="auto"/>
        <w:ind w:firstLine="420" w:firstLineChars="200"/>
        <w:jc w:val="left"/>
        <w:rPr>
          <w:rFonts w:hint="eastAsia" w:ascii="宋体" w:hAnsi="宋体" w:cs="宋体"/>
          <w:highlight w:val="none"/>
        </w:rPr>
      </w:pPr>
      <w:r>
        <w:rPr>
          <w:rFonts w:hint="eastAsia" w:ascii="宋体" w:hAnsi="宋体" w:cs="宋体"/>
          <w:highlight w:val="none"/>
        </w:rPr>
        <w:t>13、隐蔽工程和中间验收</w:t>
      </w:r>
    </w:p>
    <w:p w14:paraId="08E57D27">
      <w:pPr>
        <w:spacing w:line="360" w:lineRule="auto"/>
        <w:ind w:firstLine="420" w:firstLineChars="200"/>
        <w:jc w:val="left"/>
        <w:rPr>
          <w:rFonts w:hint="eastAsia" w:ascii="宋体" w:hAnsi="宋体" w:cs="宋体"/>
          <w:highlight w:val="none"/>
          <w:u w:val="single"/>
        </w:rPr>
      </w:pPr>
      <w:r>
        <w:rPr>
          <w:rFonts w:hint="eastAsia" w:ascii="宋体" w:hAnsi="宋体" w:cs="宋体"/>
          <w:highlight w:val="none"/>
        </w:rPr>
        <w:t>13.1双方约定中间验收部位：</w:t>
      </w:r>
      <w:r>
        <w:rPr>
          <w:rFonts w:hint="eastAsia" w:ascii="宋体" w:hAnsi="宋体" w:cs="宋体"/>
          <w:highlight w:val="none"/>
          <w:u w:val="single"/>
        </w:rPr>
        <w:t>按发包人指令执行。</w:t>
      </w:r>
    </w:p>
    <w:p w14:paraId="66FEF1F2">
      <w:pPr>
        <w:spacing w:line="360" w:lineRule="auto"/>
        <w:ind w:firstLine="422" w:firstLineChars="200"/>
        <w:jc w:val="left"/>
        <w:rPr>
          <w:rFonts w:hint="eastAsia" w:ascii="宋体" w:hAnsi="宋体" w:cs="宋体"/>
          <w:b/>
          <w:highlight w:val="none"/>
        </w:rPr>
      </w:pPr>
      <w:r>
        <w:rPr>
          <w:rFonts w:hint="eastAsia" w:ascii="宋体" w:hAnsi="宋体" w:cs="宋体"/>
          <w:b/>
          <w:highlight w:val="none"/>
        </w:rPr>
        <w:t>五、安全施工</w:t>
      </w:r>
    </w:p>
    <w:p w14:paraId="5D94B444">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14:paraId="2CD48F5D">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14．发包方安全责任</w:t>
      </w:r>
    </w:p>
    <w:p w14:paraId="718CA385">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14.1发包方应要求承包方制定施工安全措施，在开始施工前报发包方备案。</w:t>
      </w:r>
    </w:p>
    <w:p w14:paraId="3B6A231F">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14:paraId="71D23533">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14.3发包方指派项目负责人</w:t>
      </w:r>
      <w:r>
        <w:rPr>
          <w:rFonts w:hint="eastAsia" w:ascii="宋体" w:hAnsi="宋体" w:cs="宋体"/>
          <w:bCs/>
          <w:highlight w:val="none"/>
          <w:u w:val="single"/>
        </w:rPr>
        <w:t xml:space="preserve"> </w:t>
      </w:r>
      <w:r>
        <w:rPr>
          <w:rFonts w:hint="eastAsia" w:ascii="宋体" w:hAnsi="宋体" w:cs="宋体"/>
          <w:bCs/>
          <w:highlight w:val="none"/>
          <w:u w:val="single"/>
          <w:lang w:val="en-US" w:eastAsia="zh-CN"/>
        </w:rPr>
        <w:t xml:space="preserve">  </w:t>
      </w:r>
      <w:r>
        <w:rPr>
          <w:u w:val="single"/>
          <w:lang w:val="en-US"/>
        </w:rPr>
        <w:t>徐伟</w:t>
      </w:r>
      <w:r>
        <w:rPr>
          <w:rFonts w:hint="eastAsia" w:ascii="宋体" w:hAnsi="宋体" w:cs="宋体"/>
          <w:bCs/>
          <w:highlight w:val="none"/>
          <w:u w:val="single"/>
        </w:rPr>
        <w:t xml:space="preserve"> </w:t>
      </w:r>
      <w:r>
        <w:rPr>
          <w:rFonts w:hint="eastAsia" w:ascii="宋体" w:hAnsi="宋体" w:cs="宋体"/>
          <w:bCs/>
          <w:highlight w:val="none"/>
        </w:rPr>
        <w:t>负责与承包方联系安全生产方面的工作。</w:t>
      </w:r>
    </w:p>
    <w:p w14:paraId="284FD6AC">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14.4承包方在施工中发生的人身、各类管线事故，发包方有责任负责调查、统计上报。承包方在施工中 如发生国务院《特别重大事故调查程序暂行规定》所规定的特大事故，发包方有权督促承包方立即通 知当地政府和公安部门，要求派人保护现场；并有权要求承包方提供事故调查书面结论及处理意见。</w:t>
      </w:r>
    </w:p>
    <w:p w14:paraId="19EB42C1">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14.5发包方不得要求承包方违反安全管理规定进行施工。因发包方原因导致的事故由发包方承担责任。</w:t>
      </w:r>
    </w:p>
    <w:p w14:paraId="716C976A">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14.6发生以下情况造成经济赔偿责任及其它责任的由承包方承担：</w:t>
      </w:r>
    </w:p>
    <w:p w14:paraId="6DF9AB46">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14.6.1人身伤亡事故；发生施工机械、生产主设备严重损坏事故；</w:t>
      </w:r>
    </w:p>
    <w:p w14:paraId="1E2CA0AE">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14.6.2发生各类管线损害事故；</w:t>
      </w:r>
    </w:p>
    <w:p w14:paraId="311CFD9E">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 xml:space="preserve">14.6.3发生违章作业、冒险作业不听劝告的。 </w:t>
      </w:r>
    </w:p>
    <w:p w14:paraId="403A5809">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 xml:space="preserve">15.承包方安全责任 </w:t>
      </w:r>
    </w:p>
    <w:p w14:paraId="19502F9B">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承包方作为工程项目的承包单位，对工程施工过程中发生的人身伤害、设备损坏事故承担安全责任。承包方应切实履行以下安全责任：</w:t>
      </w:r>
    </w:p>
    <w:p w14:paraId="343F1B16">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15.1承包方必须贯彻执行国家有关安全生产的法律法规，必须制定相应的安全管理制度。</w:t>
      </w:r>
    </w:p>
    <w:p w14:paraId="73FEE34C">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15.2承包方必须严格执行安全生产相关操作规程，对涉及工程施工场地内各类管线的安全运营负有保护责任。</w:t>
      </w:r>
    </w:p>
    <w:p w14:paraId="1462BF51">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15.3现场施工应遵守国家和地方关于劳动安全，劳务用工法律法规及规章制度，保证其用工的合 法性。承包方必须按国家有关规定，为施工人员进行人身保险，配备合格的劳动防护用品、安全用具。</w:t>
      </w:r>
    </w:p>
    <w:p w14:paraId="2B523EB3">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15.4施工期间，承包方应设有专职安监人员。承包方指派项目负责人</w:t>
      </w:r>
      <w:r>
        <w:rPr>
          <w:rFonts w:hint="eastAsia" w:ascii="宋体" w:hAnsi="宋体" w:cs="宋体"/>
          <w:bCs/>
          <w:highlight w:val="none"/>
          <w:u w:val="single"/>
        </w:rPr>
        <w:t xml:space="preserve">       </w:t>
      </w:r>
      <w:r>
        <w:rPr>
          <w:rFonts w:hint="eastAsia" w:ascii="宋体" w:hAnsi="宋体" w:cs="宋体"/>
          <w:bCs/>
          <w:highlight w:val="none"/>
        </w:rPr>
        <w:t>作为安全工作联系人。</w:t>
      </w:r>
    </w:p>
    <w:p w14:paraId="0D3C1C51">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15.5承包方一切施工活动，必须编制安全施工措施，施工前对全体施工人员进行全面的安全技术交底。</w:t>
      </w:r>
    </w:p>
    <w:p w14:paraId="5617073F">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15.6 开工前，承包方应组织全体施工人员进行安全教育，对施工区域、作业环境作安全技术交底， 特种作业人员必须有有关部门核发的合格有效的上岗资格证书。</w:t>
      </w:r>
    </w:p>
    <w:p w14:paraId="4C7DE217">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15.7承包方施工过程中应做到工完、料尽、场地清，确保安全文明施工。</w:t>
      </w:r>
    </w:p>
    <w:p w14:paraId="14575CE8">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15.8承包方必须接受发包方及发包方委托的监理单位的监督、检查，对发包方提出的安全整改意见必须及 时整改。</w:t>
      </w:r>
    </w:p>
    <w:p w14:paraId="7693EDDF">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15.9承包方施工过程中发生人生伤亡、设备事故或危及生产运行的不安全情况，应立即报告发包方，并积极配合调查。</w:t>
      </w:r>
    </w:p>
    <w:p w14:paraId="241969B1">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15.10承包方应执行国务院《特别重大事故调查程序暂行规定》、《企业职工伤亡事故报告和处理规定》。对人员在施工中发生的人身伤亡事故，还必须立即用电话、电传或电报等向事故所在地的 政府安全管理部门、公安部门报告，按规定组织调查处理，并由承包方统计上报；如发生国务院《特别重大事故调查程序暂时规定》所规定的特大事故，还应立即通知当地政府、公安部门，并要求派人保护现场。</w:t>
      </w:r>
    </w:p>
    <w:p w14:paraId="7DF87181">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15.11承包方应将事故调查组的事故调查报告及承包方事故处理意见提交发包方备案。</w:t>
      </w:r>
    </w:p>
    <w:p w14:paraId="3F2769A2">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15.12甲乙双方联系方式及响应时间：甲乙双方应以工作联系单、传真、电传等书面形式送达对 方。双方在接到对方的书面联系时，应于 4小时内予以响应。</w:t>
      </w:r>
    </w:p>
    <w:p w14:paraId="660C4AC9">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 xml:space="preserve">16.施工安全违约金 </w:t>
      </w:r>
    </w:p>
    <w:p w14:paraId="009DE02F">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若施工过程中发生下列有承包方责任的安全事故，承包方除承担相应的经济赔偿责任及其它法律责任外，并因此给发包方增加额外工作的，发包方有权扣除承包方应得工程款 3%以内的安全违约金：</w:t>
      </w:r>
    </w:p>
    <w:p w14:paraId="43AE1269">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16.1发生人身死亡事故、各类管线损坏重大事故，扣除应得工程款 3%的安全违约金；</w:t>
      </w:r>
    </w:p>
    <w:p w14:paraId="08052DDA">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 xml:space="preserve">16.2发生人身重伤事故、各类管线损坏事故，扣除应得工程款 1%的安全违约金。 </w:t>
      </w:r>
    </w:p>
    <w:p w14:paraId="49BCABC2">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17.违约责任</w:t>
      </w:r>
    </w:p>
    <w:p w14:paraId="661607B8">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17.1由于发包方或承包方责任造成对方或第三方的人身伤害、设备损坏等财产损失，由责任方承担相应责任，并赔偿对方或第三方因此造成的全部损失。</w:t>
      </w:r>
    </w:p>
    <w:p w14:paraId="7632FA4D">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17.2承包方未设置安监人员；未能正确、全面执行安全技术措施、施工组织设计；施工人员未掌握本工程项目特点及施工安全措施；用于本工程项目的施工机械、工器具及安全防护用品不满足 施工需要，发包方有权要求承包方立即停工整改，由此引起的后果及损失由承包方承担。</w:t>
      </w:r>
    </w:p>
    <w:p w14:paraId="1CB961B9">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17.3承包方对发包方提出的安全整改意见不及时整改的，每逾期一天，承包方按2000元/天承担违约责 任。</w:t>
      </w:r>
    </w:p>
    <w:p w14:paraId="0EE6B287">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17.4 施工过程中发生人身伤亡、各类管线损坏和设备事故有隐瞒行为的，除接受政府有关部门处理外，过错方应承担 1万元~5万元/次的违约责任。</w:t>
      </w:r>
    </w:p>
    <w:p w14:paraId="435BA0FC">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六、合同价款与支付</w:t>
      </w:r>
    </w:p>
    <w:p w14:paraId="2D3BC960">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18、合同价款及调整</w:t>
      </w:r>
    </w:p>
    <w:p w14:paraId="69A93BF1">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18.1 本合同价款采用固定单价合同，承包人的报价已包括完成采购文件规定的工程量清单项目所需的全部费用，在约定的风险范围内，承包人所报综合单价不再调整。在工程实施过程中，发包人有权调整工作内容，变更品牌及材质等，变更的内容相应调整，但变更部分的材料价格须经发包人认可。</w:t>
      </w:r>
    </w:p>
    <w:p w14:paraId="1C6D851D">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18.2执行综合单价合同的基本规定：</w:t>
      </w:r>
    </w:p>
    <w:p w14:paraId="309866FA">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14:paraId="61B35C8F">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w:t>
      </w:r>
      <w:r>
        <w:rPr>
          <w:rFonts w:ascii="宋体" w:hAnsi="宋体" w:cs="宋体"/>
          <w:bCs/>
          <w:color w:val="auto"/>
          <w:highlight w:val="none"/>
        </w:rPr>
        <w:t>工程量清单漏项、发包人指令引起新的工程量清单项目，其相应综合单价由承包人按相关造价文件组价，经发包人确认后作为结算的依据，并按合同外成交下浮率下浮</w:t>
      </w:r>
      <w:bookmarkStart w:id="0" w:name="OLE_LINK3"/>
      <w:r>
        <w:rPr>
          <w:rFonts w:hint="eastAsia" w:ascii="宋体" w:hAnsi="宋体" w:cs="宋体"/>
          <w:bCs/>
          <w:color w:val="auto"/>
          <w:highlight w:val="none"/>
        </w:rPr>
        <w:t>【合同外成交下浮率＝（预算价</w:t>
      </w:r>
      <w:r>
        <w:rPr>
          <w:rFonts w:ascii="宋体" w:hAnsi="宋体" w:cs="宋体"/>
          <w:bCs/>
          <w:color w:val="auto"/>
          <w:highlight w:val="none"/>
        </w:rPr>
        <w:t>-中标价）/[预算价-暂列金额*（</w:t>
      </w:r>
      <w:r>
        <w:rPr>
          <w:rFonts w:hint="eastAsia" w:ascii="宋体" w:hAnsi="宋体" w:cs="宋体"/>
          <w:bCs/>
          <w:color w:val="auto"/>
          <w:highlight w:val="none"/>
        </w:rPr>
        <w:t>（</w:t>
      </w:r>
      <w:r>
        <w:rPr>
          <w:rFonts w:ascii="宋体" w:hAnsi="宋体" w:cs="宋体"/>
          <w:bCs/>
          <w:color w:val="auto"/>
          <w:highlight w:val="none"/>
        </w:rPr>
        <w:t>1+</w:t>
      </w:r>
      <w:r>
        <w:rPr>
          <w:rFonts w:hint="eastAsia" w:ascii="宋体" w:hAnsi="宋体" w:cs="宋体"/>
          <w:bCs/>
          <w:color w:val="auto"/>
          <w:highlight w:val="none"/>
        </w:rPr>
        <w:t>增值税税率）</w:t>
      </w:r>
      <w:r>
        <w:rPr>
          <w:rFonts w:ascii="宋体" w:hAnsi="宋体" w:cs="宋体"/>
          <w:bCs/>
          <w:color w:val="auto"/>
          <w:highlight w:val="none"/>
        </w:rPr>
        <w:t>-专业</w:t>
      </w:r>
      <w:r>
        <w:rPr>
          <w:rFonts w:hint="eastAsia" w:ascii="宋体" w:hAnsi="宋体" w:cs="宋体"/>
          <w:bCs/>
          <w:color w:val="auto"/>
          <w:highlight w:val="none"/>
        </w:rPr>
        <w:t>工程暂估价</w:t>
      </w:r>
      <w:r>
        <w:rPr>
          <w:rFonts w:ascii="宋体" w:hAnsi="宋体" w:cs="宋体"/>
          <w:bCs/>
          <w:color w:val="auto"/>
          <w:highlight w:val="none"/>
        </w:rPr>
        <w:t>-材料暂估价包括甲供材料费*（1+安全</w:t>
      </w:r>
      <w:r>
        <w:rPr>
          <w:rFonts w:hint="eastAsia" w:ascii="宋体" w:hAnsi="宋体" w:cs="宋体"/>
          <w:bCs/>
          <w:color w:val="auto"/>
          <w:highlight w:val="none"/>
        </w:rPr>
        <w:t>生产措施费费率）</w:t>
      </w:r>
      <w:r>
        <w:rPr>
          <w:rFonts w:ascii="宋体" w:hAnsi="宋体" w:cs="宋体"/>
          <w:bCs/>
          <w:color w:val="auto"/>
          <w:highlight w:val="none"/>
        </w:rPr>
        <w:t>*（1+</w:t>
      </w:r>
      <w:r>
        <w:rPr>
          <w:rFonts w:hint="eastAsia" w:ascii="宋体" w:hAnsi="宋体" w:cs="宋体"/>
          <w:bCs/>
          <w:color w:val="auto"/>
          <w:highlight w:val="none"/>
        </w:rPr>
        <w:t>增值税税率）]】</w:t>
      </w:r>
      <w:bookmarkEnd w:id="0"/>
      <w:r>
        <w:rPr>
          <w:rFonts w:hint="eastAsia" w:ascii="宋体" w:hAnsi="宋体" w:cs="宋体"/>
          <w:bCs/>
          <w:color w:val="auto"/>
          <w:highlight w:val="none"/>
        </w:rPr>
        <w:t>，最终结算由审计确定</w:t>
      </w:r>
      <w:r>
        <w:rPr>
          <w:rFonts w:hint="eastAsia" w:ascii="宋体" w:hAnsi="宋体" w:cs="宋体"/>
          <w:bCs/>
          <w:highlight w:val="none"/>
        </w:rPr>
        <w:t>。</w:t>
      </w:r>
    </w:p>
    <w:p w14:paraId="38F2CEB0">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w:t>
      </w:r>
      <w:r>
        <w:rPr>
          <w:rFonts w:ascii="宋体" w:hAnsi="宋体" w:cs="宋体"/>
          <w:bCs/>
          <w:color w:val="auto"/>
          <w:highlight w:val="none"/>
        </w:rPr>
        <w:t>本工程中工程量清单中的项目综合单价根据第一次投标报价与中标价形成的下浮率调整后的综合单价执行</w:t>
      </w:r>
      <w:bookmarkStart w:id="1" w:name="OLE_LINK4"/>
      <w:bookmarkStart w:id="2" w:name="OLE_LINK5"/>
      <w:r>
        <w:rPr>
          <w:rFonts w:hint="eastAsia" w:ascii="宋体" w:hAnsi="宋体" w:cs="宋体"/>
          <w:bCs/>
          <w:color w:val="auto"/>
          <w:highlight w:val="none"/>
        </w:rPr>
        <w:t>【工程量清单内成交下浮率＝（第一次投标报价-中标价）/[第一次投标报价-暂列金额（1+增值税税率）-专业工程暂估价-材料暂估价包括甲供材料费*（1+安全生产措施费费率）*（1+增值税税率）】</w:t>
      </w:r>
      <w:bookmarkEnd w:id="1"/>
      <w:bookmarkEnd w:id="2"/>
      <w:r>
        <w:rPr>
          <w:rFonts w:hint="eastAsia" w:ascii="宋体" w:hAnsi="宋体" w:cs="宋体"/>
          <w:bCs/>
          <w:color w:val="auto"/>
          <w:highlight w:val="none"/>
        </w:rPr>
        <w:t>，由于工程量清单的工程数量有误或者设计变更、现场签证等引起的工程量增减，经采购方批准同意后，其工程量增减列入原采购计划。但全部的采购金额不得超过原合同金额的</w:t>
      </w:r>
      <w:r>
        <w:rPr>
          <w:rFonts w:ascii="宋体" w:hAnsi="宋体" w:cs="宋体"/>
          <w:bCs/>
          <w:color w:val="auto"/>
          <w:highlight w:val="none"/>
        </w:rPr>
        <w:t>110%</w:t>
      </w:r>
      <w:r>
        <w:rPr>
          <w:rFonts w:hint="eastAsia" w:ascii="宋体" w:hAnsi="宋体" w:cs="宋体"/>
          <w:bCs/>
          <w:highlight w:val="none"/>
        </w:rPr>
        <w:t>。</w:t>
      </w:r>
    </w:p>
    <w:p w14:paraId="55F00FA0">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（4）本工程在磋商采购文件中已明确的各项施工措施费，均包含在合同总价中，不予调整。在施工过程中，工程变更产生的施工措施费，可以根据相关资料按实调整，并做相应的下浮</w:t>
      </w:r>
    </w:p>
    <w:p w14:paraId="75945738">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（5）实质性响应条款：（1）追加费用不得超过原合同金额的10%。</w:t>
      </w:r>
    </w:p>
    <w:p w14:paraId="56E30756">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小额工程在履行合同时，建设单位有权发生工程变更，施工单位按照工程变更管理的相关规定办理变更手续，工程完工验收合格后，按苏州大学要求进行审计。</w:t>
      </w:r>
    </w:p>
    <w:p w14:paraId="5E9D6228">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19、双方约定合同价款的其他调整因素：</w:t>
      </w:r>
    </w:p>
    <w:p w14:paraId="56CB724B">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14:paraId="55EC9850">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（2）国家的法律、法规、规章和政策发生变化影响工程造价的，应按省级或行业建设部门或其授权的工程造价管理机构发布的文件调整合同价款。</w:t>
      </w:r>
    </w:p>
    <w:p w14:paraId="709C1292">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20、工程预付款</w:t>
      </w:r>
    </w:p>
    <w:p w14:paraId="2E815F41">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发包人向承包人预付工程款的时间和金额或占合同价款总额的比例：无。</w:t>
      </w:r>
    </w:p>
    <w:p w14:paraId="34300FF7">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扣回工程款的时间、比例：无</w:t>
      </w:r>
    </w:p>
    <w:p w14:paraId="32E137EB">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21、工程量确认</w:t>
      </w:r>
    </w:p>
    <w:p w14:paraId="052B0D43">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21.1承包人向工程师提交已完工程量报告的时间：每月25日前。</w:t>
      </w:r>
    </w:p>
    <w:p w14:paraId="5FA8837A">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22．工程款（进度款）支付</w:t>
      </w:r>
    </w:p>
    <w:p w14:paraId="5EC8CBBD">
      <w:pPr>
        <w:pStyle w:val="9"/>
        <w:spacing w:line="400" w:lineRule="exact"/>
        <w:ind w:firstLine="420"/>
        <w:rPr>
          <w:rFonts w:hint="eastAsia" w:ascii="宋体" w:hAnsi="宋体" w:cs="宋体"/>
          <w:bCs/>
          <w:sz w:val="21"/>
          <w:szCs w:val="21"/>
          <w:highlight w:val="none"/>
        </w:rPr>
      </w:pPr>
      <w:r>
        <w:rPr>
          <w:rFonts w:hint="eastAsia" w:ascii="宋体" w:hAnsi="宋体" w:cs="宋体"/>
          <w:bCs/>
          <w:sz w:val="21"/>
          <w:szCs w:val="21"/>
          <w:highlight w:val="none"/>
        </w:rPr>
        <w:t>22.1</w:t>
      </w:r>
      <w:r>
        <w:rPr>
          <w:rFonts w:hint="eastAsia" w:ascii="宋体" w:hAnsi="宋体" w:cs="宋体"/>
          <w:sz w:val="21"/>
          <w:szCs w:val="21"/>
          <w:highlight w:val="none"/>
        </w:rPr>
        <w:t>施工结束，竣工验收合格且施工单位提交结算和竣工资料后，支付至合同价（不含暂列金）的</w:t>
      </w:r>
      <w:r>
        <w:rPr>
          <w:rFonts w:hint="eastAsia" w:ascii="宋体" w:hAnsi="宋体" w:cs="宋体"/>
          <w:sz w:val="21"/>
          <w:szCs w:val="21"/>
          <w:highlight w:val="none"/>
          <w:lang w:val="en-US" w:eastAsia="zh-CN"/>
        </w:rPr>
        <w:t>7</w:t>
      </w:r>
      <w:r>
        <w:rPr>
          <w:rFonts w:hint="eastAsia" w:ascii="宋体" w:hAnsi="宋体" w:cs="宋体"/>
          <w:sz w:val="21"/>
          <w:szCs w:val="21"/>
          <w:highlight w:val="none"/>
        </w:rPr>
        <w:t>0%，结算审计后支付至审定价的97%。</w:t>
      </w:r>
    </w:p>
    <w:p w14:paraId="583D0B7E">
      <w:pPr>
        <w:pStyle w:val="9"/>
        <w:spacing w:line="400" w:lineRule="exact"/>
        <w:ind w:firstLine="420"/>
        <w:rPr>
          <w:rFonts w:hint="eastAsia" w:ascii="宋体" w:hAnsi="宋体" w:cs="宋体"/>
          <w:bCs/>
          <w:sz w:val="21"/>
          <w:szCs w:val="21"/>
          <w:highlight w:val="none"/>
        </w:rPr>
      </w:pPr>
      <w:r>
        <w:rPr>
          <w:rFonts w:hint="eastAsia" w:ascii="宋体" w:hAnsi="宋体" w:cs="宋体"/>
          <w:bCs/>
          <w:sz w:val="21"/>
          <w:szCs w:val="21"/>
          <w:highlight w:val="none"/>
        </w:rPr>
        <w:t>22.2缺陷责任期满后，若无质量问题，付清余款（审定价的3%，不计利息）。</w:t>
      </w:r>
    </w:p>
    <w:p w14:paraId="38EEC7F3">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七、材料设备供应</w:t>
      </w:r>
    </w:p>
    <w:p w14:paraId="3B7993B0">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23、发包人供应材料设备：无。</w:t>
      </w:r>
    </w:p>
    <w:p w14:paraId="42239BAE">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23.1发包人供应的材料设备与一览表不符时，双方约定发包人承担责任如下：</w:t>
      </w:r>
    </w:p>
    <w:p w14:paraId="6B184CC2">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（1）材料设备单价与一览表不符：按《通用条款》</w:t>
      </w:r>
    </w:p>
    <w:p w14:paraId="1E45938F">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（2）材料设备的品种、规格、型号、质量等级与一览表不符：按《通用条款》</w:t>
      </w:r>
    </w:p>
    <w:p w14:paraId="6E3A89C5">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（3）承包人可代为调剂串换的材料：按《通用条款》</w:t>
      </w:r>
    </w:p>
    <w:p w14:paraId="56C44CF1">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（4）到货地点与一览表不符：按《通用条款》</w:t>
      </w:r>
    </w:p>
    <w:p w14:paraId="43C8957D">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（5）供应数量与一览表不符：按《通用条款》</w:t>
      </w:r>
    </w:p>
    <w:p w14:paraId="011BB162">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（6）到货时间与一览表不符：按《通用条款》</w:t>
      </w:r>
    </w:p>
    <w:p w14:paraId="1E70AF55">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23.2发包人供应材料设备的结算方法：列入本工程结算。</w:t>
      </w:r>
    </w:p>
    <w:p w14:paraId="6403023B">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24.承包人采购材料设备</w:t>
      </w:r>
    </w:p>
    <w:p w14:paraId="6279792C">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24.1承包人采购材料设备的约定：承包人负责采购材料设备的，应按照约定及设计和有关标准要求采购，并提供产品合格证明，对材料设备质量负责。承包人在材料设备到货前24小时通知工程师清点。</w:t>
      </w:r>
    </w:p>
    <w:p w14:paraId="692A6626">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24.2 发包人对承包人进场的材料：如无出厂证、合格证、检测证的有权指令限定时间内退出工地，并作出经济处罚，承包人应无条件接受。</w:t>
      </w:r>
    </w:p>
    <w:p w14:paraId="1A9D9F7E">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八、工程变更</w:t>
      </w:r>
    </w:p>
    <w:p w14:paraId="2BFC5687">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25.工程变更</w:t>
      </w:r>
    </w:p>
    <w:p w14:paraId="0A9043E6">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25.1所有工程量清单以外的增加项目必须经发包人书面同意方可实施。</w:t>
      </w:r>
    </w:p>
    <w:p w14:paraId="5B8993A3">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25.2所申报的签证费用将在竣工结算时调整，中间支付不作考虑。任何时候施工单位不得以变更费用未核定或者对核定价格有争议为借口影响施工。</w:t>
      </w:r>
    </w:p>
    <w:p w14:paraId="47F1C030">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26、其他变更</w:t>
      </w:r>
    </w:p>
    <w:p w14:paraId="2066C177">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14:paraId="2118A569">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26.2发生变更、签证、施工条件变化等，要由发包人签字确认并加盖苏州大学</w:t>
      </w:r>
      <w:r>
        <w:rPr>
          <w:rFonts w:hint="default" w:ascii="宋体" w:hAnsi="宋体" w:cs="宋体"/>
          <w:bCs/>
          <w:highlight w:val="none"/>
          <w:lang w:val="en-US"/>
        </w:rPr>
        <w:t>实验室与设备管理处处章方</w:t>
      </w:r>
      <w:r>
        <w:rPr>
          <w:rFonts w:hint="eastAsia" w:ascii="宋体" w:hAnsi="宋体" w:cs="宋体"/>
          <w:bCs/>
          <w:highlight w:val="none"/>
        </w:rPr>
        <w:t>为有效；由于设计变更、现场签证等引起的新的工程量清单项目或清单项目工程数量的增减，其综合单价由承包人提出，经发包人签字确认并加盖苏州大学</w:t>
      </w:r>
      <w:r>
        <w:rPr>
          <w:rFonts w:hint="default" w:ascii="宋体" w:hAnsi="宋体" w:cs="宋体"/>
          <w:bCs/>
          <w:highlight w:val="none"/>
          <w:lang w:val="en-US"/>
        </w:rPr>
        <w:t>实验室与设备管理处处章</w:t>
      </w:r>
      <w:r>
        <w:rPr>
          <w:rFonts w:hint="eastAsia" w:ascii="宋体" w:hAnsi="宋体" w:cs="宋体"/>
          <w:bCs/>
          <w:highlight w:val="none"/>
        </w:rPr>
        <w:t>后，作为竣工结算依据，按成交下浮率下浮；未认可的由审计单位确认，按成交下浮率下浮。</w:t>
      </w:r>
    </w:p>
    <w:p w14:paraId="7676A16C">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26.2</w:t>
      </w:r>
      <w:r>
        <w:rPr>
          <w:rFonts w:hint="default" w:ascii="宋体" w:hAnsi="宋体" w:cs="宋体"/>
          <w:bCs/>
          <w:highlight w:val="none"/>
          <w:lang w:val="en-US"/>
        </w:rPr>
        <w:t>.1</w:t>
      </w:r>
      <w:r>
        <w:rPr>
          <w:rFonts w:hint="eastAsia" w:ascii="宋体" w:hAnsi="宋体" w:cs="宋体"/>
          <w:bCs/>
          <w:highlight w:val="none"/>
        </w:rPr>
        <w:t>发生单项变更、签证、施工条件变化等概算未达5万元的项目，由项目负责人和科长审签后盖苏州大学</w:t>
      </w:r>
      <w:r>
        <w:rPr>
          <w:rFonts w:hint="default" w:ascii="宋体" w:hAnsi="宋体" w:cs="宋体"/>
          <w:bCs/>
          <w:highlight w:val="none"/>
          <w:lang w:val="en-US"/>
        </w:rPr>
        <w:t>实验室与设备管理处处章</w:t>
      </w:r>
      <w:r>
        <w:rPr>
          <w:rFonts w:hint="eastAsia" w:ascii="宋体" w:hAnsi="宋体" w:cs="宋体"/>
          <w:bCs/>
          <w:highlight w:val="none"/>
        </w:rPr>
        <w:t>，报送处长审批。</w:t>
      </w:r>
    </w:p>
    <w:p w14:paraId="401B9F53">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26.2.</w:t>
      </w:r>
      <w:r>
        <w:rPr>
          <w:rFonts w:hint="default" w:ascii="宋体" w:hAnsi="宋体" w:cs="宋体"/>
          <w:bCs/>
          <w:highlight w:val="none"/>
          <w:lang w:val="en-US"/>
        </w:rPr>
        <w:t>2</w:t>
      </w:r>
      <w:r>
        <w:rPr>
          <w:rFonts w:hint="eastAsia" w:ascii="宋体" w:hAnsi="宋体" w:cs="宋体"/>
          <w:bCs/>
          <w:highlight w:val="none"/>
        </w:rPr>
        <w:t>发生单项变更、签证、施工条件变化等概算达5万元的项目，由项目负责人、科长和处长审签后盖苏州大学</w:t>
      </w:r>
      <w:r>
        <w:rPr>
          <w:rFonts w:hint="default" w:ascii="宋体" w:hAnsi="宋体" w:cs="宋体"/>
          <w:bCs/>
          <w:highlight w:val="none"/>
          <w:lang w:val="en-US"/>
        </w:rPr>
        <w:t>实验室与设备管理处处章</w:t>
      </w:r>
      <w:r>
        <w:rPr>
          <w:rFonts w:hint="eastAsia" w:ascii="宋体" w:hAnsi="宋体" w:cs="宋体"/>
          <w:bCs/>
          <w:highlight w:val="none"/>
        </w:rPr>
        <w:t>，报工程委员会主任审批。</w:t>
      </w:r>
    </w:p>
    <w:p w14:paraId="7EBC0CFD">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九、竣工验收与结算</w:t>
      </w:r>
    </w:p>
    <w:p w14:paraId="0F4B3DF3">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27、竣工验收</w:t>
      </w:r>
    </w:p>
    <w:p w14:paraId="54944674">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27.1工程竣工验收必须具备以下条件，否则，发包人不予组织竣工验收：</w:t>
      </w:r>
    </w:p>
    <w:p w14:paraId="575FAC4D">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（1）完成按采购文件、工程量清单和施工合同约定的工程范围的全部工作内容；</w:t>
      </w:r>
    </w:p>
    <w:p w14:paraId="0C61EFDA">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（2）承包人已完成现场的清理工作；</w:t>
      </w:r>
    </w:p>
    <w:p w14:paraId="243B2490">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（3）工程师认为工程的所有部分均随时可以占据和使用；</w:t>
      </w:r>
    </w:p>
    <w:p w14:paraId="0BF65BCB">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（4）法律规定的其他竣工验收应具备的条件。</w:t>
      </w:r>
    </w:p>
    <w:p w14:paraId="052C260F">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27.2承包人提供竣工图的约定：提供竣工图纸。</w:t>
      </w:r>
    </w:p>
    <w:p w14:paraId="09BCC07B">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27.3中间交工工程的范围和竣工时间：按照规范。</w:t>
      </w:r>
    </w:p>
    <w:p w14:paraId="2930D68C">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27.4工程竣工验收通过后10日内,承包人应该向发包人移交工程。</w:t>
      </w:r>
    </w:p>
    <w:p w14:paraId="51A3849C">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28.竣工结算</w:t>
      </w:r>
    </w:p>
    <w:p w14:paraId="09234704">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28.1本工程的结算结果将以发包人委托的工程造价咨询单位的审计结果为准。</w:t>
      </w:r>
    </w:p>
    <w:p w14:paraId="29681EF9">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28.2一旦双方确认了竣工结算报告，则视为：双方一致同意该结算书的结算价款，工程涉及到的所有费用已经包括在上述结算金额之中。</w:t>
      </w:r>
    </w:p>
    <w:p w14:paraId="1A790AFB">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28.3承包人必须在竣工验收合格后45天内，提交结算报告，因承包人原因未在规定时间内提交竣工结算报告及完整的结算资料，经发包人催促后14天内仍未提交的，由发包人自行编制结算报告，承包人无条件同意。</w:t>
      </w:r>
    </w:p>
    <w:p w14:paraId="30A6EE77">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28.4送审资料需一次性报送，除审计另有要求外，审计过程中不再接收补充资料。乙方接到“工程结算审定单”确认签字的通知后，需在7天内确认并签字，逾期视为同意。</w:t>
      </w:r>
    </w:p>
    <w:p w14:paraId="0F171650">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十、违约、索赔和争议</w:t>
      </w:r>
    </w:p>
    <w:p w14:paraId="03BFAEB1">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29、违约</w:t>
      </w:r>
    </w:p>
    <w:p w14:paraId="6B9D758B">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29.1本合同中关于发包人违约的具体责任如下：</w:t>
      </w:r>
    </w:p>
    <w:p w14:paraId="12B34D03">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（1）本合同通用条款约定发包人违约应承担的违约责任：发包人不按约定时间支付工程款，应按同期银行贷款利率支付拖欠工程款的利息。</w:t>
      </w:r>
    </w:p>
    <w:p w14:paraId="039E14C8">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（2）本合同通用条款约定发包人违约应承担的违约责任：按相关法律法规执行</w:t>
      </w:r>
    </w:p>
    <w:p w14:paraId="628FE1F8">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（3）双方约定的发包人其他违约责任：无</w:t>
      </w:r>
    </w:p>
    <w:p w14:paraId="44DCD277">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29.2本合同中关于承包人违约的具体责任如下：</w:t>
      </w:r>
    </w:p>
    <w:p w14:paraId="6683043B">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（1）本合同通用条款约定承包人违约承担的违约责任：工程质量达不到约定质量标准的，承包人必须自费进行返工；经返工质量仍达不到约定质量等级的，必须承担不合格部分工程造价20%的质量违约金。</w:t>
      </w:r>
    </w:p>
    <w:p w14:paraId="4B4645F1">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（2）本合同通用条款约定承包人违约应承担的违约责任：由承包人负责对不合格工程进行整改或返工，直至验收合格，并承担一切费用。</w:t>
      </w:r>
    </w:p>
    <w:p w14:paraId="61F607B7">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（3）双方约定的承包人其他违约责任：</w:t>
      </w:r>
    </w:p>
    <w:p w14:paraId="3692D72A">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①承包人如在施工中如有偷工减料或使用不合格原材料的行为，每发现一次，承包人除应整改至合格之外，应向发包人支付违约金1000元；</w:t>
      </w:r>
    </w:p>
    <w:p w14:paraId="3A553E60">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14:paraId="7346B3BA">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③如因承包人原因导致本合同提前解除，承包人应向发包人支付合同总价20%的违约金。</w:t>
      </w:r>
    </w:p>
    <w:p w14:paraId="7A69D204">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30、争议</w:t>
      </w:r>
    </w:p>
    <w:p w14:paraId="48AACF93">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30.1双方约定，在履行合同过程中产生争议时：</w:t>
      </w:r>
    </w:p>
    <w:p w14:paraId="5BEA1870">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（1）请建设行政主管部门调解；</w:t>
      </w:r>
    </w:p>
    <w:p w14:paraId="3EB858F4">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（2）调解不成的，向工程所在地人民法院提起诉讼。</w:t>
      </w:r>
    </w:p>
    <w:p w14:paraId="4139616E">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十一、其他</w:t>
      </w:r>
    </w:p>
    <w:p w14:paraId="515B9C2A">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31、工程分包</w:t>
      </w:r>
    </w:p>
    <w:p w14:paraId="4282E3FB">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31.1本工程发包人同意承包人分包的工程：本工程发包人不同意分包。</w:t>
      </w:r>
    </w:p>
    <w:p w14:paraId="3270DD2A">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分包施工单位为：如实际施工中确有需要分包的情况发生，承包人必须首先征得发包人书面同意。分包人必须具有相应的资质条件和类似加固工程的业绩，经发包人审核同意后方可进场。</w:t>
      </w:r>
    </w:p>
    <w:p w14:paraId="2EE16AF4">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32、不可抗力</w:t>
      </w:r>
    </w:p>
    <w:p w14:paraId="18D0CC30">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32.1双方关于不可抗力的约定：按通用条款执行。</w:t>
      </w:r>
    </w:p>
    <w:p w14:paraId="1D361419">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33、保险</w:t>
      </w:r>
    </w:p>
    <w:p w14:paraId="3EADC193">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33.1本工程双方约定投保内容如下：</w:t>
      </w:r>
    </w:p>
    <w:p w14:paraId="2AE7EA9D">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（1）发包人投保内容：发包人的无</w:t>
      </w:r>
    </w:p>
    <w:p w14:paraId="1E204415">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发包人委托承包人办理的保险事项：无</w:t>
      </w:r>
    </w:p>
    <w:p w14:paraId="56E09233">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（2）承包人投保内容：按苏州市有关工程保险规定。</w:t>
      </w:r>
    </w:p>
    <w:p w14:paraId="00558DB1">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34、担保</w:t>
      </w:r>
    </w:p>
    <w:p w14:paraId="6D2966A3">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34.1本工程双方约定担保事项如下：</w:t>
      </w:r>
    </w:p>
    <w:p w14:paraId="685362EA">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（1）发包人向承包人提供履约担保，担保方式为：  / ，担保合同作为本合同附件。</w:t>
      </w:r>
    </w:p>
    <w:p w14:paraId="6206A238">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（2）承包人向发包人提供履约担保，担保方式为：</w:t>
      </w:r>
    </w:p>
    <w:p w14:paraId="338A17CF">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（3）双方约定的其他担保事项：</w:t>
      </w:r>
    </w:p>
    <w:p w14:paraId="53C03564">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35、合同份数</w:t>
      </w:r>
    </w:p>
    <w:p w14:paraId="0FCD2B53">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35.1双方约定合份数：一式</w:t>
      </w:r>
      <w:r>
        <w:rPr>
          <w:rFonts w:hint="eastAsia" w:ascii="宋体" w:hAnsi="宋体" w:cs="宋体"/>
          <w:bCs/>
          <w:highlight w:val="none"/>
          <w:lang w:val="en-US" w:eastAsia="zh-CN"/>
        </w:rPr>
        <w:t>捌</w:t>
      </w:r>
      <w:r>
        <w:rPr>
          <w:rFonts w:hint="eastAsia" w:ascii="宋体" w:hAnsi="宋体" w:cs="宋体"/>
          <w:bCs/>
          <w:highlight w:val="none"/>
        </w:rPr>
        <w:t>份，发包人伍份，承包人叁份。本合同双方签字并加盖公章后生效。</w:t>
      </w:r>
    </w:p>
    <w:p w14:paraId="4D03DB81">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36、补充条款</w:t>
      </w:r>
    </w:p>
    <w:p w14:paraId="2808C13A">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36.1本工程必须执行国家相关规范、规定的要求，工程质量等级达到设计要求，如达不到设计要求，工程不合格，承包人应承担由此产生的一切经济和法律责任。</w:t>
      </w:r>
    </w:p>
    <w:p w14:paraId="72E98DFB">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36.2工程付款：合同中已约定。</w:t>
      </w:r>
    </w:p>
    <w:p w14:paraId="04F8D411">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36.3承包人应对其在施工场地的工作人员进行安全教育，并对他们的安全负责。</w:t>
      </w:r>
    </w:p>
    <w:p w14:paraId="58EC49A5">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36.4发包人有权根据工程的实际情况增加或减少施工范围和施工内容，承包人不得以任何理由拒绝。</w:t>
      </w:r>
    </w:p>
    <w:p w14:paraId="7BD224FE">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36.5为加强工程项目造价管理，避免承包方虚报竣工结算价款，本项目按下列标准在审定价的基础上再核减项目的工程款：</w:t>
      </w:r>
    </w:p>
    <w:p w14:paraId="47E20D3F">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（1）工程结算审计核减率超过10%（含10%），再按核减额的8%核减项目工程款；</w:t>
      </w:r>
    </w:p>
    <w:p w14:paraId="46231628">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（2）工程结算审计核减率在5%-10%之间的（含5%），再按核减额的5%核减项目工程款；</w:t>
      </w:r>
    </w:p>
    <w:p w14:paraId="4B15E86D">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36.6工程用水电费：水电安装、实验室净化、实验室通风等安装工程，按总造价的1‰扣除；土建、装修改造工程，按总造价的5‰扣除；如装表计量，则按实结算。</w:t>
      </w:r>
    </w:p>
    <w:p w14:paraId="22828D05">
      <w:pPr>
        <w:spacing w:line="360" w:lineRule="auto"/>
        <w:ind w:firstLine="420" w:firstLineChars="200"/>
        <w:jc w:val="left"/>
        <w:rPr>
          <w:rFonts w:hint="eastAsia" w:ascii="宋体" w:hAnsi="宋体" w:cs="宋体"/>
          <w:bCs/>
          <w:highlight w:val="none"/>
        </w:rPr>
      </w:pPr>
      <w:r>
        <w:rPr>
          <w:rFonts w:hint="eastAsia" w:ascii="宋体" w:hAnsi="宋体" w:cs="宋体"/>
          <w:bCs/>
          <w:highlight w:val="none"/>
        </w:rPr>
        <w:t>36.7本合同未尽事宜，双方友好协商解决。</w:t>
      </w:r>
    </w:p>
    <w:p w14:paraId="0568B01E">
      <w:pPr>
        <w:snapToGrid w:val="0"/>
        <w:spacing w:line="276" w:lineRule="auto"/>
        <w:rPr>
          <w:rFonts w:hint="eastAsia" w:ascii="宋体" w:hAnsi="宋体" w:cs="宋体"/>
          <w:b/>
          <w:sz w:val="24"/>
          <w:highlight w:val="none"/>
        </w:rPr>
      </w:pPr>
    </w:p>
    <w:p w14:paraId="1C392453">
      <w:pPr>
        <w:snapToGrid w:val="0"/>
        <w:spacing w:line="276" w:lineRule="auto"/>
        <w:rPr>
          <w:rFonts w:hint="eastAsia" w:ascii="宋体" w:hAnsi="宋体" w:cs="宋体"/>
          <w:b/>
          <w:sz w:val="24"/>
          <w:highlight w:val="none"/>
        </w:rPr>
      </w:pPr>
    </w:p>
    <w:p w14:paraId="57334B2F">
      <w:pPr>
        <w:snapToGrid w:val="0"/>
        <w:spacing w:line="276" w:lineRule="auto"/>
        <w:rPr>
          <w:rFonts w:hint="eastAsia" w:ascii="宋体" w:hAnsi="宋体" w:cs="宋体"/>
          <w:b/>
          <w:sz w:val="24"/>
          <w:highlight w:val="none"/>
        </w:rPr>
      </w:pPr>
    </w:p>
    <w:p w14:paraId="65D82B67">
      <w:pPr>
        <w:snapToGrid w:val="0"/>
        <w:spacing w:line="276" w:lineRule="auto"/>
        <w:rPr>
          <w:rFonts w:hint="eastAsia" w:ascii="宋体" w:hAnsi="宋体" w:cs="宋体"/>
          <w:b/>
          <w:sz w:val="24"/>
          <w:highlight w:val="none"/>
        </w:rPr>
      </w:pPr>
    </w:p>
    <w:p w14:paraId="31060CC0">
      <w:pPr>
        <w:snapToGrid w:val="0"/>
        <w:spacing w:line="276" w:lineRule="auto"/>
        <w:rPr>
          <w:rFonts w:hint="eastAsia" w:ascii="宋体" w:hAnsi="宋体" w:cs="宋体"/>
          <w:b/>
          <w:sz w:val="24"/>
          <w:highlight w:val="none"/>
        </w:rPr>
      </w:pPr>
    </w:p>
    <w:p w14:paraId="5023DEAB">
      <w:pPr>
        <w:snapToGrid w:val="0"/>
        <w:spacing w:line="276" w:lineRule="auto"/>
        <w:rPr>
          <w:rFonts w:hint="eastAsia" w:ascii="宋体" w:hAnsi="宋体" w:cs="宋体"/>
          <w:b/>
          <w:sz w:val="24"/>
          <w:highlight w:val="none"/>
        </w:rPr>
      </w:pPr>
    </w:p>
    <w:p w14:paraId="0B221373">
      <w:pPr>
        <w:snapToGrid w:val="0"/>
        <w:spacing w:line="276" w:lineRule="auto"/>
        <w:rPr>
          <w:rFonts w:hint="eastAsia" w:ascii="宋体" w:hAnsi="宋体" w:cs="宋体"/>
          <w:b/>
          <w:sz w:val="24"/>
          <w:highlight w:val="none"/>
        </w:rPr>
      </w:pPr>
    </w:p>
    <w:p w14:paraId="3550E7A3">
      <w:pPr>
        <w:snapToGrid w:val="0"/>
        <w:spacing w:line="276" w:lineRule="auto"/>
        <w:rPr>
          <w:rFonts w:hint="eastAsia" w:ascii="宋体" w:hAnsi="宋体" w:cs="宋体"/>
          <w:b/>
          <w:sz w:val="24"/>
          <w:highlight w:val="none"/>
        </w:rPr>
      </w:pPr>
    </w:p>
    <w:p w14:paraId="7BD32F47">
      <w:pPr>
        <w:snapToGrid w:val="0"/>
        <w:spacing w:line="276" w:lineRule="auto"/>
        <w:rPr>
          <w:rFonts w:hint="eastAsia" w:ascii="宋体" w:hAnsi="宋体" w:cs="宋体"/>
          <w:b/>
          <w:sz w:val="24"/>
          <w:highlight w:val="none"/>
        </w:rPr>
      </w:pPr>
    </w:p>
    <w:p w14:paraId="6FC9B98A">
      <w:pPr>
        <w:snapToGrid w:val="0"/>
        <w:spacing w:line="276" w:lineRule="auto"/>
        <w:rPr>
          <w:rFonts w:hint="eastAsia" w:ascii="宋体" w:hAnsi="宋体" w:cs="宋体"/>
          <w:b/>
          <w:sz w:val="24"/>
          <w:highlight w:val="none"/>
        </w:rPr>
      </w:pPr>
    </w:p>
    <w:p w14:paraId="28DFE1FD">
      <w:pPr>
        <w:pStyle w:val="5"/>
        <w:rPr>
          <w:rFonts w:hint="eastAsia"/>
          <w:highlight w:val="none"/>
        </w:rPr>
      </w:pPr>
    </w:p>
    <w:p w14:paraId="2FED6E51">
      <w:pPr>
        <w:snapToGrid w:val="0"/>
        <w:spacing w:line="276" w:lineRule="auto"/>
        <w:rPr>
          <w:rFonts w:hint="eastAsia" w:ascii="宋体" w:hAnsi="宋体" w:cs="宋体"/>
          <w:b/>
          <w:sz w:val="24"/>
          <w:highlight w:val="none"/>
        </w:rPr>
      </w:pPr>
    </w:p>
    <w:p w14:paraId="42ADF73C">
      <w:pPr>
        <w:snapToGrid w:val="0"/>
        <w:spacing w:line="276" w:lineRule="auto"/>
        <w:rPr>
          <w:rFonts w:hint="eastAsia" w:ascii="宋体" w:hAnsi="宋体" w:cs="宋体"/>
          <w:b/>
          <w:sz w:val="24"/>
          <w:highlight w:val="none"/>
        </w:rPr>
      </w:pPr>
    </w:p>
    <w:p w14:paraId="26F2A286">
      <w:pPr>
        <w:snapToGrid w:val="0"/>
        <w:spacing w:line="276" w:lineRule="auto"/>
        <w:rPr>
          <w:rFonts w:hint="eastAsia" w:ascii="宋体" w:hAnsi="宋体" w:cs="宋体"/>
          <w:b/>
          <w:sz w:val="24"/>
          <w:highlight w:val="none"/>
        </w:rPr>
      </w:pPr>
    </w:p>
    <w:p w14:paraId="4551AD78">
      <w:pPr>
        <w:snapToGrid w:val="0"/>
        <w:spacing w:line="276" w:lineRule="auto"/>
        <w:rPr>
          <w:rFonts w:hint="eastAsia" w:ascii="宋体" w:hAnsi="宋体" w:cs="宋体"/>
          <w:b/>
          <w:sz w:val="24"/>
          <w:highlight w:val="none"/>
        </w:rPr>
      </w:pPr>
    </w:p>
    <w:p w14:paraId="6978B6AC">
      <w:pPr>
        <w:snapToGrid w:val="0"/>
        <w:spacing w:line="276" w:lineRule="auto"/>
        <w:rPr>
          <w:rFonts w:hint="eastAsia" w:ascii="宋体" w:hAnsi="宋体" w:cs="宋体"/>
          <w:b/>
          <w:sz w:val="24"/>
          <w:highlight w:val="none"/>
        </w:rPr>
      </w:pPr>
    </w:p>
    <w:p w14:paraId="5704DBC5">
      <w:pPr>
        <w:snapToGrid w:val="0"/>
        <w:spacing w:line="276" w:lineRule="auto"/>
        <w:rPr>
          <w:rFonts w:hint="eastAsia" w:ascii="宋体" w:hAnsi="宋体" w:cs="宋体"/>
          <w:b/>
          <w:sz w:val="24"/>
          <w:highlight w:val="none"/>
        </w:rPr>
      </w:pPr>
    </w:p>
    <w:p w14:paraId="706FF4FF">
      <w:pPr>
        <w:snapToGrid w:val="0"/>
        <w:spacing w:line="276" w:lineRule="auto"/>
        <w:rPr>
          <w:rFonts w:hint="eastAsia" w:ascii="宋体" w:hAnsi="宋体" w:cs="宋体"/>
          <w:b/>
          <w:sz w:val="24"/>
          <w:highlight w:val="none"/>
        </w:rPr>
      </w:pPr>
    </w:p>
    <w:p w14:paraId="0C9CE75D">
      <w:pPr>
        <w:snapToGrid w:val="0"/>
        <w:spacing w:line="276" w:lineRule="auto"/>
        <w:rPr>
          <w:rFonts w:hint="eastAsia" w:ascii="宋体" w:hAnsi="宋体" w:cs="宋体"/>
          <w:b/>
          <w:sz w:val="24"/>
          <w:highlight w:val="none"/>
        </w:rPr>
      </w:pPr>
    </w:p>
    <w:p w14:paraId="1216D213">
      <w:pPr>
        <w:snapToGrid w:val="0"/>
        <w:spacing w:line="276" w:lineRule="auto"/>
        <w:rPr>
          <w:rFonts w:hint="eastAsia" w:ascii="宋体" w:hAnsi="宋体" w:cs="宋体"/>
          <w:b/>
          <w:sz w:val="24"/>
          <w:highlight w:val="none"/>
        </w:rPr>
      </w:pPr>
    </w:p>
    <w:p w14:paraId="1085EB10">
      <w:pPr>
        <w:snapToGrid w:val="0"/>
        <w:spacing w:line="276" w:lineRule="auto"/>
        <w:rPr>
          <w:rFonts w:hint="eastAsia" w:ascii="宋体" w:hAnsi="宋体" w:cs="宋体"/>
          <w:b/>
          <w:sz w:val="24"/>
          <w:highlight w:val="none"/>
        </w:rPr>
      </w:pPr>
    </w:p>
    <w:p w14:paraId="7C977536">
      <w:pPr>
        <w:snapToGrid w:val="0"/>
        <w:spacing w:line="276" w:lineRule="auto"/>
        <w:rPr>
          <w:rFonts w:hint="eastAsia" w:ascii="宋体" w:hAnsi="宋体" w:cs="宋体"/>
          <w:b/>
          <w:sz w:val="24"/>
          <w:highlight w:val="none"/>
        </w:rPr>
      </w:pPr>
    </w:p>
    <w:p w14:paraId="6132B41B">
      <w:pPr>
        <w:snapToGrid w:val="0"/>
        <w:spacing w:line="276" w:lineRule="auto"/>
        <w:rPr>
          <w:rFonts w:hint="eastAsia" w:ascii="宋体" w:hAnsi="宋体" w:cs="宋体"/>
          <w:b/>
          <w:sz w:val="24"/>
          <w:highlight w:val="none"/>
        </w:rPr>
      </w:pPr>
    </w:p>
    <w:p w14:paraId="30ED1CCB">
      <w:pPr>
        <w:snapToGrid w:val="0"/>
        <w:spacing w:line="276" w:lineRule="auto"/>
        <w:rPr>
          <w:rFonts w:hint="eastAsia" w:ascii="宋体" w:hAnsi="宋体" w:cs="宋体"/>
          <w:b/>
          <w:sz w:val="24"/>
          <w:highlight w:val="none"/>
        </w:rPr>
      </w:pPr>
    </w:p>
    <w:p w14:paraId="6D38578A">
      <w:pPr>
        <w:snapToGrid w:val="0"/>
        <w:spacing w:line="276" w:lineRule="auto"/>
        <w:rPr>
          <w:rFonts w:hint="eastAsia" w:ascii="宋体" w:hAnsi="宋体" w:cs="宋体"/>
          <w:b/>
          <w:sz w:val="24"/>
          <w:highlight w:val="none"/>
        </w:rPr>
      </w:pPr>
    </w:p>
    <w:p w14:paraId="15585D2D">
      <w:pPr>
        <w:snapToGrid w:val="0"/>
        <w:spacing w:line="276" w:lineRule="auto"/>
        <w:rPr>
          <w:rFonts w:hint="eastAsia" w:ascii="宋体" w:hAnsi="宋体" w:cs="宋体"/>
          <w:b/>
          <w:sz w:val="24"/>
          <w:highlight w:val="none"/>
        </w:rPr>
      </w:pPr>
    </w:p>
    <w:p w14:paraId="7B1A139D">
      <w:pPr>
        <w:snapToGrid w:val="0"/>
        <w:spacing w:line="276" w:lineRule="auto"/>
        <w:rPr>
          <w:rFonts w:hint="eastAsia" w:ascii="宋体" w:hAnsi="宋体" w:cs="宋体"/>
          <w:b/>
          <w:sz w:val="24"/>
          <w:highlight w:val="none"/>
        </w:rPr>
      </w:pPr>
    </w:p>
    <w:p w14:paraId="015037C2">
      <w:pPr>
        <w:snapToGrid w:val="0"/>
        <w:spacing w:line="276" w:lineRule="auto"/>
        <w:rPr>
          <w:rFonts w:hint="eastAsia" w:ascii="宋体" w:hAnsi="宋体" w:cs="宋体"/>
          <w:b/>
          <w:sz w:val="24"/>
          <w:highlight w:val="none"/>
        </w:rPr>
      </w:pPr>
    </w:p>
    <w:p w14:paraId="5978A5DB">
      <w:pPr>
        <w:snapToGrid w:val="0"/>
        <w:spacing w:line="276" w:lineRule="auto"/>
        <w:rPr>
          <w:rFonts w:hint="eastAsia" w:ascii="宋体" w:hAnsi="宋体" w:cs="宋体"/>
          <w:b/>
          <w:sz w:val="24"/>
          <w:highlight w:val="none"/>
        </w:rPr>
      </w:pPr>
    </w:p>
    <w:p w14:paraId="049371B5">
      <w:pPr>
        <w:snapToGrid w:val="0"/>
        <w:spacing w:line="276" w:lineRule="auto"/>
        <w:rPr>
          <w:rFonts w:hint="eastAsia" w:ascii="宋体" w:hAnsi="宋体" w:cs="宋体"/>
          <w:b/>
          <w:highlight w:val="none"/>
        </w:rPr>
      </w:pPr>
    </w:p>
    <w:p w14:paraId="09984243">
      <w:pPr>
        <w:snapToGrid w:val="0"/>
        <w:spacing w:line="276" w:lineRule="auto"/>
        <w:rPr>
          <w:rFonts w:hint="eastAsia" w:ascii="宋体" w:hAnsi="宋体" w:cs="宋体"/>
          <w:b/>
          <w:highlight w:val="none"/>
        </w:rPr>
      </w:pPr>
    </w:p>
    <w:p w14:paraId="5F9F2FED">
      <w:pPr>
        <w:snapToGrid w:val="0"/>
        <w:spacing w:line="276" w:lineRule="auto"/>
        <w:rPr>
          <w:rFonts w:hint="eastAsia" w:ascii="宋体" w:hAnsi="宋体" w:cs="宋体"/>
          <w:b/>
          <w:highlight w:val="none"/>
        </w:rPr>
      </w:pPr>
    </w:p>
    <w:p w14:paraId="5D09EE3D">
      <w:pPr>
        <w:snapToGrid w:val="0"/>
        <w:spacing w:line="276" w:lineRule="auto"/>
        <w:rPr>
          <w:rFonts w:hint="eastAsia" w:ascii="宋体" w:hAnsi="宋体" w:cs="宋体"/>
          <w:b/>
          <w:highlight w:val="none"/>
        </w:rPr>
      </w:pPr>
      <w:r>
        <w:rPr>
          <w:rFonts w:hint="eastAsia" w:ascii="宋体" w:hAnsi="宋体" w:cs="宋体"/>
          <w:b/>
          <w:highlight w:val="none"/>
        </w:rPr>
        <w:t>附件1：</w:t>
      </w:r>
    </w:p>
    <w:p w14:paraId="610583E2">
      <w:pPr>
        <w:snapToGrid w:val="0"/>
        <w:spacing w:line="276" w:lineRule="auto"/>
        <w:ind w:firstLine="422" w:firstLineChars="200"/>
        <w:jc w:val="center"/>
        <w:outlineLvl w:val="1"/>
        <w:rPr>
          <w:rFonts w:hint="eastAsia" w:ascii="宋体" w:hAnsi="宋体" w:cs="宋体"/>
          <w:b/>
          <w:highlight w:val="none"/>
        </w:rPr>
      </w:pPr>
      <w:r>
        <w:rPr>
          <w:rFonts w:hint="eastAsia" w:ascii="宋体" w:hAnsi="宋体" w:cs="宋体"/>
          <w:b/>
          <w:highlight w:val="none"/>
        </w:rPr>
        <w:t>房屋建筑工程质量保修书</w:t>
      </w:r>
    </w:p>
    <w:p w14:paraId="2BA15A42">
      <w:pPr>
        <w:spacing w:line="360" w:lineRule="auto"/>
        <w:ind w:firstLine="420" w:firstLineChars="200"/>
        <w:rPr>
          <w:rFonts w:hint="eastAsia" w:ascii="宋体" w:hAnsi="宋体" w:cs="宋体"/>
          <w:highlight w:val="none"/>
        </w:rPr>
      </w:pPr>
      <w:r>
        <w:rPr>
          <w:rFonts w:hint="eastAsia" w:ascii="宋体" w:hAnsi="宋体" w:cs="宋体"/>
          <w:highlight w:val="none"/>
        </w:rPr>
        <w:t>发包人（全称）：</w:t>
      </w:r>
      <w:r>
        <w:rPr>
          <w:rFonts w:hint="eastAsia" w:ascii="宋体" w:hAnsi="宋体" w:cs="宋体"/>
          <w:highlight w:val="none"/>
          <w:u w:val="single"/>
        </w:rPr>
        <w:t>苏州大学</w:t>
      </w:r>
    </w:p>
    <w:p w14:paraId="681051B1">
      <w:pPr>
        <w:spacing w:line="360" w:lineRule="auto"/>
        <w:ind w:firstLine="420" w:firstLineChars="200"/>
        <w:rPr>
          <w:rFonts w:hint="eastAsia" w:ascii="宋体" w:hAnsi="宋体" w:cs="宋体"/>
          <w:spacing w:val="10"/>
          <w:highlight w:val="none"/>
          <w:u w:val="single"/>
        </w:rPr>
      </w:pPr>
      <w:r>
        <w:rPr>
          <w:rFonts w:hint="eastAsia" w:ascii="宋体" w:hAnsi="宋体" w:cs="宋体"/>
          <w:highlight w:val="none"/>
        </w:rPr>
        <w:t>承包人（全称）：</w:t>
      </w:r>
      <w:r>
        <w:rPr>
          <w:rFonts w:hint="eastAsia" w:ascii="宋体" w:hAnsi="宋体" w:cs="宋体"/>
          <w:highlight w:val="none"/>
          <w:u w:val="single"/>
        </w:rPr>
        <w:t xml:space="preserve">                      </w:t>
      </w:r>
    </w:p>
    <w:p w14:paraId="551AEA96">
      <w:pPr>
        <w:spacing w:line="360" w:lineRule="auto"/>
        <w:ind w:firstLine="420" w:firstLineChars="200"/>
        <w:rPr>
          <w:rFonts w:hint="eastAsia" w:ascii="宋体" w:hAnsi="宋体" w:cs="宋体"/>
          <w:highlight w:val="none"/>
        </w:rPr>
      </w:pPr>
      <w:r>
        <w:rPr>
          <w:rFonts w:hint="eastAsia" w:ascii="宋体" w:hAnsi="宋体" w:cs="宋体"/>
          <w:highlight w:val="none"/>
        </w:rPr>
        <w:t>为保证</w:t>
      </w:r>
      <w:r>
        <w:rPr>
          <w:rFonts w:hint="eastAsia" w:ascii="宋体" w:hAnsi="宋体" w:cs="宋体"/>
          <w:highlight w:val="none"/>
          <w:u w:val="single"/>
        </w:rPr>
        <w:t>苏州大学独墅湖校区906号楼部分实验室改造</w:t>
      </w:r>
      <w:r>
        <w:rPr>
          <w:rFonts w:hint="eastAsia" w:ascii="宋体" w:hAnsi="宋体" w:cs="宋体"/>
          <w:highlight w:val="none"/>
        </w:rPr>
        <w:t>在合理使用期限内正常使用，发包人承包人协商一致签订工程质量保修书。承包人在质量保修期内按照有关管理规定及双方约定承担工程质量保修责任。</w:t>
      </w:r>
    </w:p>
    <w:p w14:paraId="04A65CEE">
      <w:pPr>
        <w:spacing w:line="360" w:lineRule="auto"/>
        <w:ind w:firstLine="420" w:firstLineChars="200"/>
        <w:rPr>
          <w:rFonts w:hint="eastAsia" w:ascii="宋体" w:hAnsi="宋体" w:cs="宋体"/>
          <w:highlight w:val="none"/>
        </w:rPr>
      </w:pPr>
      <w:r>
        <w:rPr>
          <w:rFonts w:hint="eastAsia" w:ascii="宋体" w:hAnsi="宋体" w:cs="宋体"/>
          <w:highlight w:val="none"/>
        </w:rPr>
        <w:t>一、工程质量保修范围和内容</w:t>
      </w:r>
    </w:p>
    <w:p w14:paraId="7D47C12B">
      <w:pPr>
        <w:spacing w:line="360" w:lineRule="auto"/>
        <w:ind w:firstLine="420" w:firstLineChars="200"/>
        <w:rPr>
          <w:rFonts w:hint="eastAsia" w:ascii="宋体" w:hAnsi="宋体" w:cs="宋体"/>
          <w:highlight w:val="none"/>
        </w:rPr>
      </w:pPr>
      <w:r>
        <w:rPr>
          <w:rFonts w:hint="eastAsia" w:ascii="宋体" w:hAnsi="宋体" w:cs="宋体"/>
          <w:highlight w:val="none"/>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14:paraId="44CA7CFE">
      <w:pPr>
        <w:spacing w:line="360" w:lineRule="auto"/>
        <w:ind w:firstLine="420" w:firstLineChars="200"/>
        <w:rPr>
          <w:rFonts w:hint="eastAsia" w:ascii="宋体" w:hAnsi="宋体" w:cs="宋体"/>
          <w:highlight w:val="none"/>
        </w:rPr>
      </w:pPr>
      <w:r>
        <w:rPr>
          <w:rFonts w:hint="eastAsia" w:ascii="宋体" w:hAnsi="宋体" w:cs="宋体"/>
          <w:highlight w:val="none"/>
        </w:rPr>
        <w:t>二、质量保修期</w:t>
      </w:r>
    </w:p>
    <w:p w14:paraId="2729E52E">
      <w:pPr>
        <w:spacing w:line="360" w:lineRule="auto"/>
        <w:ind w:firstLine="420" w:firstLineChars="200"/>
        <w:rPr>
          <w:rFonts w:hint="eastAsia" w:ascii="宋体" w:hAnsi="宋体" w:cs="宋体"/>
          <w:highlight w:val="none"/>
        </w:rPr>
      </w:pPr>
      <w:r>
        <w:rPr>
          <w:rFonts w:hint="eastAsia" w:ascii="宋体" w:hAnsi="宋体" w:cs="宋体"/>
          <w:highlight w:val="none"/>
        </w:rPr>
        <w:t>质量保修期从工程实际竣工之日算起。分单项竣工验收的工程，按单项工程分别计算质量保修期。</w:t>
      </w:r>
    </w:p>
    <w:p w14:paraId="0D49E570">
      <w:pPr>
        <w:spacing w:line="360" w:lineRule="auto"/>
        <w:ind w:firstLine="420" w:firstLineChars="200"/>
        <w:rPr>
          <w:rFonts w:hint="eastAsia" w:ascii="宋体" w:hAnsi="宋体" w:cs="宋体"/>
          <w:highlight w:val="none"/>
        </w:rPr>
      </w:pPr>
      <w:r>
        <w:rPr>
          <w:rFonts w:hint="eastAsia" w:ascii="宋体" w:hAnsi="宋体" w:cs="宋体"/>
          <w:highlight w:val="none"/>
        </w:rPr>
        <w:t>双方根据国家有关规定，结合具体工程约定质量保修期如下：</w:t>
      </w:r>
    </w:p>
    <w:p w14:paraId="66F3B75A">
      <w:pPr>
        <w:spacing w:line="360" w:lineRule="auto"/>
        <w:ind w:firstLine="420" w:firstLineChars="200"/>
        <w:rPr>
          <w:rFonts w:hint="eastAsia" w:ascii="宋体" w:hAnsi="宋体" w:cs="宋体"/>
          <w:highlight w:val="none"/>
        </w:rPr>
      </w:pPr>
      <w:r>
        <w:rPr>
          <w:rFonts w:hint="eastAsia" w:ascii="宋体" w:hAnsi="宋体" w:cs="宋体"/>
          <w:highlight w:val="none"/>
        </w:rPr>
        <w:t>1、地基基础工程和主体结构工程为设计文件规定的该工程合理使用年限；</w:t>
      </w:r>
    </w:p>
    <w:p w14:paraId="2ECDE458">
      <w:pPr>
        <w:spacing w:line="360" w:lineRule="auto"/>
        <w:ind w:firstLine="420" w:firstLineChars="200"/>
        <w:rPr>
          <w:rFonts w:hint="eastAsia" w:ascii="宋体" w:hAnsi="宋体" w:cs="宋体"/>
          <w:highlight w:val="none"/>
        </w:rPr>
      </w:pPr>
      <w:r>
        <w:rPr>
          <w:rFonts w:hint="eastAsia" w:ascii="宋体" w:hAnsi="宋体" w:cs="宋体"/>
          <w:highlight w:val="none"/>
        </w:rPr>
        <w:t>2、除基础、主体及防水外的其他土建工程、装修为</w:t>
      </w:r>
      <w:r>
        <w:rPr>
          <w:rFonts w:hint="eastAsia" w:ascii="宋体" w:hAnsi="宋体" w:cs="宋体"/>
          <w:highlight w:val="none"/>
          <w:u w:val="single"/>
        </w:rPr>
        <w:t>二</w:t>
      </w:r>
      <w:r>
        <w:rPr>
          <w:rFonts w:hint="eastAsia" w:ascii="宋体" w:hAnsi="宋体" w:cs="宋体"/>
          <w:highlight w:val="none"/>
        </w:rPr>
        <w:t>年，屋面防水工程、有防水要求的卫生间、外墙面的防渗漏为</w:t>
      </w:r>
      <w:r>
        <w:rPr>
          <w:rFonts w:hint="eastAsia" w:ascii="宋体" w:hAnsi="宋体" w:cs="宋体"/>
          <w:highlight w:val="none"/>
          <w:u w:val="single"/>
        </w:rPr>
        <w:t>五</w:t>
      </w:r>
      <w:r>
        <w:rPr>
          <w:rFonts w:hint="eastAsia" w:ascii="宋体" w:hAnsi="宋体" w:cs="宋体"/>
          <w:highlight w:val="none"/>
        </w:rPr>
        <w:t>年；</w:t>
      </w:r>
    </w:p>
    <w:p w14:paraId="2BBDC5FB">
      <w:pPr>
        <w:spacing w:line="360" w:lineRule="auto"/>
        <w:ind w:firstLine="420" w:firstLineChars="200"/>
        <w:rPr>
          <w:rFonts w:hint="eastAsia" w:ascii="宋体" w:hAnsi="宋体" w:cs="宋体"/>
          <w:highlight w:val="none"/>
        </w:rPr>
      </w:pPr>
      <w:r>
        <w:rPr>
          <w:rFonts w:hint="eastAsia" w:ascii="宋体" w:hAnsi="宋体" w:cs="宋体"/>
          <w:highlight w:val="none"/>
        </w:rPr>
        <w:t>3、电气管线、上下水管线安装工程为</w:t>
      </w:r>
      <w:r>
        <w:rPr>
          <w:rFonts w:hint="eastAsia" w:ascii="宋体" w:hAnsi="宋体" w:cs="宋体"/>
          <w:highlight w:val="none"/>
          <w:u w:val="single"/>
        </w:rPr>
        <w:t>二</w:t>
      </w:r>
      <w:r>
        <w:rPr>
          <w:rFonts w:hint="eastAsia" w:ascii="宋体" w:hAnsi="宋体" w:cs="宋体"/>
          <w:highlight w:val="none"/>
        </w:rPr>
        <w:t>年；</w:t>
      </w:r>
    </w:p>
    <w:p w14:paraId="2A610900">
      <w:pPr>
        <w:spacing w:line="360" w:lineRule="auto"/>
        <w:ind w:firstLine="420" w:firstLineChars="200"/>
        <w:rPr>
          <w:rFonts w:hint="eastAsia" w:ascii="宋体" w:hAnsi="宋体" w:cs="宋体"/>
          <w:highlight w:val="none"/>
        </w:rPr>
      </w:pPr>
      <w:r>
        <w:rPr>
          <w:rFonts w:hint="eastAsia" w:ascii="宋体" w:hAnsi="宋体" w:cs="宋体"/>
          <w:highlight w:val="none"/>
        </w:rPr>
        <w:t>4、供热及供冷为</w:t>
      </w:r>
      <w:r>
        <w:rPr>
          <w:rFonts w:hint="eastAsia" w:ascii="宋体" w:hAnsi="宋体" w:cs="宋体"/>
          <w:highlight w:val="none"/>
          <w:u w:val="single"/>
        </w:rPr>
        <w:t>二</w:t>
      </w:r>
      <w:r>
        <w:rPr>
          <w:rFonts w:hint="eastAsia" w:ascii="宋体" w:hAnsi="宋体" w:cs="宋体"/>
          <w:highlight w:val="none"/>
        </w:rPr>
        <w:t>个采暖期及供冷期；</w:t>
      </w:r>
    </w:p>
    <w:p w14:paraId="67A2FE2B">
      <w:pPr>
        <w:spacing w:line="360" w:lineRule="auto"/>
        <w:ind w:firstLine="420" w:firstLineChars="200"/>
        <w:rPr>
          <w:rFonts w:hint="eastAsia" w:ascii="宋体" w:hAnsi="宋体" w:cs="宋体"/>
          <w:highlight w:val="none"/>
        </w:rPr>
      </w:pPr>
      <w:r>
        <w:rPr>
          <w:rFonts w:hint="eastAsia" w:ascii="宋体" w:hAnsi="宋体" w:cs="宋体"/>
          <w:highlight w:val="none"/>
        </w:rPr>
        <w:t>5、室外的上下水和小区道路等市政公用工程为</w:t>
      </w:r>
      <w:r>
        <w:rPr>
          <w:rFonts w:hint="eastAsia" w:ascii="宋体" w:hAnsi="宋体" w:cs="宋体"/>
          <w:highlight w:val="none"/>
          <w:u w:val="single"/>
        </w:rPr>
        <w:t>二</w:t>
      </w:r>
      <w:r>
        <w:rPr>
          <w:rFonts w:hint="eastAsia" w:ascii="宋体" w:hAnsi="宋体" w:cs="宋体"/>
          <w:highlight w:val="none"/>
        </w:rPr>
        <w:t>年；</w:t>
      </w:r>
    </w:p>
    <w:p w14:paraId="72FDA829">
      <w:pPr>
        <w:spacing w:line="360" w:lineRule="auto"/>
        <w:ind w:firstLine="420" w:firstLineChars="200"/>
        <w:rPr>
          <w:rFonts w:hint="eastAsia" w:ascii="宋体" w:hAnsi="宋体" w:cs="宋体"/>
          <w:highlight w:val="none"/>
        </w:rPr>
      </w:pPr>
      <w:r>
        <w:rPr>
          <w:rFonts w:hint="eastAsia" w:ascii="宋体" w:hAnsi="宋体" w:cs="宋体"/>
          <w:highlight w:val="none"/>
        </w:rPr>
        <w:t>6、其他约定：</w:t>
      </w:r>
      <w:r>
        <w:rPr>
          <w:rFonts w:hint="eastAsia" w:ascii="宋体" w:hAnsi="宋体" w:cs="宋体"/>
          <w:highlight w:val="none"/>
          <w:u w:val="single"/>
        </w:rPr>
        <w:t xml:space="preserve">                            </w:t>
      </w:r>
      <w:r>
        <w:rPr>
          <w:rFonts w:hint="eastAsia" w:ascii="宋体" w:hAnsi="宋体" w:cs="宋体"/>
          <w:highlight w:val="none"/>
        </w:rPr>
        <w:t>；</w:t>
      </w:r>
    </w:p>
    <w:p w14:paraId="0829265B">
      <w:pPr>
        <w:spacing w:line="360" w:lineRule="auto"/>
        <w:ind w:firstLine="420" w:firstLineChars="200"/>
        <w:rPr>
          <w:rFonts w:hint="eastAsia" w:ascii="宋体" w:hAnsi="宋体" w:cs="宋体"/>
          <w:highlight w:val="none"/>
        </w:rPr>
      </w:pPr>
      <w:r>
        <w:rPr>
          <w:rFonts w:hint="eastAsia" w:ascii="宋体" w:hAnsi="宋体" w:cs="宋体"/>
          <w:highlight w:val="none"/>
        </w:rPr>
        <w:t>三、质量保修责任</w:t>
      </w:r>
    </w:p>
    <w:p w14:paraId="2DB13578">
      <w:pPr>
        <w:spacing w:line="360" w:lineRule="auto"/>
        <w:ind w:firstLine="420" w:firstLineChars="200"/>
        <w:rPr>
          <w:rFonts w:hint="eastAsia" w:ascii="宋体" w:hAnsi="宋体" w:cs="宋体"/>
          <w:highlight w:val="none"/>
        </w:rPr>
      </w:pPr>
      <w:r>
        <w:rPr>
          <w:rFonts w:hint="eastAsia" w:ascii="宋体" w:hAnsi="宋体" w:cs="宋体"/>
          <w:highlight w:val="none"/>
        </w:rPr>
        <w:t>1、属于保修范围和内容的项目，在安装调试、试运行期间，对出现的设备故障应做到24小时内响应，48小时解决出现的问题。若不能及时修理好，乙方将负责免费更换全新设备，并赔偿采购人因此而造成的经济损失。在质保期结束后，乙方也必须提供24小时对设备故障做出响应和48小时解决出现问题的技术服务。</w:t>
      </w:r>
    </w:p>
    <w:p w14:paraId="025D1038">
      <w:pPr>
        <w:spacing w:line="360" w:lineRule="auto"/>
        <w:ind w:firstLine="420" w:firstLineChars="200"/>
        <w:rPr>
          <w:rFonts w:hint="eastAsia" w:ascii="宋体" w:hAnsi="宋体" w:cs="宋体"/>
          <w:highlight w:val="none"/>
        </w:rPr>
      </w:pPr>
      <w:r>
        <w:rPr>
          <w:rFonts w:hint="eastAsia" w:ascii="宋体" w:hAnsi="宋体" w:cs="宋体"/>
          <w:highlight w:val="none"/>
        </w:rPr>
        <w:t>2、发生须紧急抢修事故（如上水跑水、暖气漏水漏气、燃气漏气等），承包人接到事故通知后，应立即到达事故现场抢修。非承包人施工质量引起的事故，抢修费用由发包人承担。</w:t>
      </w:r>
    </w:p>
    <w:p w14:paraId="4743DCBB">
      <w:pPr>
        <w:spacing w:line="360" w:lineRule="auto"/>
        <w:ind w:firstLine="420" w:firstLineChars="200"/>
        <w:rPr>
          <w:rFonts w:hint="eastAsia" w:ascii="宋体" w:hAnsi="宋体" w:cs="宋体"/>
          <w:highlight w:val="none"/>
        </w:rPr>
      </w:pPr>
      <w:r>
        <w:rPr>
          <w:rFonts w:hint="eastAsia" w:ascii="宋体" w:hAnsi="宋体" w:cs="宋体"/>
          <w:highlight w:val="none"/>
        </w:rPr>
        <w:t>3、在国家规定的工程合理使用期限内，承包人确保地基基础工程和主体结构的质量。因承包人原因致使工程在合理使用期限内造成人身和财产损害的，承包人应承担损害赔偿责任。</w:t>
      </w:r>
    </w:p>
    <w:p w14:paraId="1177C81B">
      <w:pPr>
        <w:spacing w:line="360" w:lineRule="auto"/>
        <w:ind w:firstLine="420" w:firstLineChars="200"/>
        <w:rPr>
          <w:rFonts w:hint="eastAsia" w:ascii="宋体" w:hAnsi="宋体" w:cs="宋体"/>
          <w:highlight w:val="none"/>
        </w:rPr>
      </w:pPr>
      <w:r>
        <w:rPr>
          <w:rFonts w:hint="eastAsia" w:ascii="宋体" w:hAnsi="宋体" w:cs="宋体"/>
          <w:highlight w:val="none"/>
        </w:rPr>
        <w:t>四、缺陷责任期</w:t>
      </w:r>
    </w:p>
    <w:p w14:paraId="3B4479F1">
      <w:pPr>
        <w:spacing w:line="360" w:lineRule="auto"/>
        <w:ind w:firstLine="420" w:firstLineChars="200"/>
        <w:rPr>
          <w:rFonts w:hint="eastAsia" w:ascii="宋体" w:hAnsi="宋体" w:cs="宋体"/>
          <w:highlight w:val="none"/>
        </w:rPr>
      </w:pPr>
      <w:r>
        <w:rPr>
          <w:rFonts w:hint="eastAsia" w:ascii="宋体" w:hAnsi="宋体" w:cs="宋体"/>
          <w:highlight w:val="none"/>
        </w:rPr>
        <w:t>工程缺陷责任期为12个月，缺陷责任期自工程通过竣工验收之日起计算。单位工程先于全部工程进行验收，单位工程缺陷责任期自单位工程验收合格之日起算。缺陷责任期终止后，发包人应退还剩余的质量保证金。</w:t>
      </w:r>
    </w:p>
    <w:p w14:paraId="4D06ECFD">
      <w:pPr>
        <w:spacing w:line="360" w:lineRule="auto"/>
        <w:ind w:firstLine="420" w:firstLineChars="200"/>
        <w:rPr>
          <w:rFonts w:hint="eastAsia" w:ascii="宋体" w:hAnsi="宋体" w:cs="宋体"/>
          <w:highlight w:val="none"/>
        </w:rPr>
      </w:pPr>
      <w:r>
        <w:rPr>
          <w:rFonts w:hint="eastAsia" w:ascii="宋体" w:hAnsi="宋体" w:cs="宋体"/>
          <w:highlight w:val="none"/>
        </w:rPr>
        <w:t>五、保修费用</w:t>
      </w:r>
    </w:p>
    <w:p w14:paraId="1DBE88F8">
      <w:pPr>
        <w:spacing w:line="360" w:lineRule="auto"/>
        <w:ind w:firstLine="420" w:firstLineChars="200"/>
        <w:rPr>
          <w:rFonts w:hint="eastAsia" w:ascii="宋体" w:hAnsi="宋体" w:cs="宋体"/>
          <w:highlight w:val="none"/>
        </w:rPr>
      </w:pPr>
      <w:r>
        <w:rPr>
          <w:rFonts w:hint="eastAsia" w:ascii="宋体" w:hAnsi="宋体" w:cs="宋体"/>
          <w:highlight w:val="none"/>
        </w:rPr>
        <w:t>保修费用由造成质量缺陷的责任方承担。</w:t>
      </w:r>
    </w:p>
    <w:p w14:paraId="31994A84">
      <w:pPr>
        <w:spacing w:line="360" w:lineRule="auto"/>
        <w:ind w:firstLine="420" w:firstLineChars="200"/>
        <w:rPr>
          <w:rFonts w:hint="eastAsia" w:ascii="宋体" w:hAnsi="宋体" w:cs="宋体"/>
          <w:highlight w:val="none"/>
        </w:rPr>
      </w:pPr>
      <w:r>
        <w:rPr>
          <w:rFonts w:hint="eastAsia" w:ascii="宋体" w:hAnsi="宋体" w:cs="宋体"/>
          <w:highlight w:val="none"/>
        </w:rPr>
        <w:t>六、其他</w:t>
      </w:r>
    </w:p>
    <w:p w14:paraId="60CC7B2C">
      <w:pPr>
        <w:spacing w:line="360" w:lineRule="auto"/>
        <w:ind w:firstLine="420" w:firstLineChars="200"/>
        <w:rPr>
          <w:rFonts w:hint="eastAsia" w:ascii="宋体" w:hAnsi="宋体" w:cs="宋体"/>
          <w:highlight w:val="none"/>
        </w:rPr>
      </w:pPr>
      <w:r>
        <w:rPr>
          <w:rFonts w:hint="eastAsia" w:ascii="宋体" w:hAnsi="宋体" w:cs="宋体"/>
          <w:highlight w:val="none"/>
        </w:rPr>
        <w:t>双方约定的其他工程质量保修事项：无。</w:t>
      </w:r>
    </w:p>
    <w:p w14:paraId="1F9E434B">
      <w:pPr>
        <w:spacing w:line="360" w:lineRule="auto"/>
        <w:ind w:firstLine="420" w:firstLineChars="200"/>
        <w:rPr>
          <w:rFonts w:hint="eastAsia" w:ascii="宋体" w:hAnsi="宋体" w:cs="宋体"/>
          <w:highlight w:val="none"/>
        </w:rPr>
      </w:pPr>
      <w:r>
        <w:rPr>
          <w:rFonts w:hint="eastAsia" w:ascii="宋体" w:hAnsi="宋体" w:cs="宋体"/>
          <w:highlight w:val="none"/>
        </w:rPr>
        <w:t>本工程质量保修作书为施工合同附件，由施工合同发包人承包人双方共同签署，其有效期至保修期满。</w:t>
      </w:r>
    </w:p>
    <w:p w14:paraId="158854D6">
      <w:pPr>
        <w:spacing w:line="360" w:lineRule="auto"/>
        <w:rPr>
          <w:rFonts w:hint="eastAsia" w:ascii="宋体" w:hAnsi="宋体" w:cs="宋体"/>
          <w:b/>
          <w:sz w:val="24"/>
          <w:highlight w:val="none"/>
        </w:rPr>
      </w:pPr>
    </w:p>
    <w:p w14:paraId="2A2B5F40">
      <w:pPr>
        <w:spacing w:line="360" w:lineRule="auto"/>
        <w:rPr>
          <w:rFonts w:hint="eastAsia" w:ascii="宋体" w:hAnsi="宋体" w:cs="宋体"/>
          <w:b/>
          <w:sz w:val="24"/>
          <w:highlight w:val="none"/>
        </w:rPr>
      </w:pPr>
    </w:p>
    <w:p w14:paraId="5CF1D4FE">
      <w:pPr>
        <w:spacing w:line="360" w:lineRule="auto"/>
        <w:rPr>
          <w:rFonts w:hint="eastAsia" w:ascii="宋体" w:hAnsi="宋体" w:cs="宋体"/>
          <w:b/>
          <w:sz w:val="24"/>
          <w:highlight w:val="none"/>
        </w:rPr>
      </w:pPr>
    </w:p>
    <w:p w14:paraId="4484FDB3">
      <w:pPr>
        <w:spacing w:line="360" w:lineRule="auto"/>
        <w:rPr>
          <w:rFonts w:hint="eastAsia" w:ascii="宋体" w:hAnsi="宋体" w:cs="宋体"/>
          <w:b/>
          <w:sz w:val="24"/>
          <w:highlight w:val="none"/>
        </w:rPr>
      </w:pPr>
    </w:p>
    <w:p w14:paraId="3D05854F">
      <w:pPr>
        <w:spacing w:line="360" w:lineRule="auto"/>
        <w:rPr>
          <w:rFonts w:hint="eastAsia" w:ascii="宋体" w:hAnsi="宋体" w:cs="宋体"/>
          <w:b/>
          <w:sz w:val="24"/>
          <w:highlight w:val="none"/>
        </w:rPr>
      </w:pPr>
    </w:p>
    <w:p w14:paraId="17D7F3E7">
      <w:pPr>
        <w:spacing w:line="360" w:lineRule="auto"/>
        <w:rPr>
          <w:rFonts w:hint="eastAsia" w:ascii="宋体" w:hAnsi="宋体" w:cs="宋体"/>
          <w:b/>
          <w:sz w:val="24"/>
          <w:highlight w:val="none"/>
        </w:rPr>
      </w:pPr>
    </w:p>
    <w:p w14:paraId="52B4B457">
      <w:pPr>
        <w:spacing w:line="360" w:lineRule="auto"/>
        <w:rPr>
          <w:rFonts w:hint="eastAsia" w:ascii="宋体" w:hAnsi="宋体" w:cs="宋体"/>
          <w:b/>
          <w:sz w:val="24"/>
          <w:highlight w:val="none"/>
        </w:rPr>
      </w:pPr>
    </w:p>
    <w:p w14:paraId="79775C1F">
      <w:pPr>
        <w:spacing w:line="360" w:lineRule="auto"/>
        <w:rPr>
          <w:rFonts w:hint="eastAsia" w:ascii="宋体" w:hAnsi="宋体" w:cs="宋体"/>
          <w:b/>
          <w:sz w:val="24"/>
          <w:highlight w:val="none"/>
        </w:rPr>
      </w:pPr>
    </w:p>
    <w:p w14:paraId="73160E64">
      <w:pPr>
        <w:spacing w:line="360" w:lineRule="auto"/>
        <w:rPr>
          <w:rFonts w:hint="eastAsia" w:ascii="宋体" w:hAnsi="宋体" w:cs="宋体"/>
          <w:b/>
          <w:sz w:val="24"/>
          <w:highlight w:val="none"/>
        </w:rPr>
      </w:pPr>
    </w:p>
    <w:p w14:paraId="3032F95B">
      <w:pPr>
        <w:spacing w:line="360" w:lineRule="auto"/>
        <w:rPr>
          <w:rFonts w:hint="eastAsia" w:ascii="宋体" w:hAnsi="宋体" w:cs="宋体"/>
          <w:b/>
          <w:sz w:val="24"/>
          <w:highlight w:val="none"/>
        </w:rPr>
      </w:pPr>
    </w:p>
    <w:p w14:paraId="2E94E89C">
      <w:pPr>
        <w:spacing w:line="360" w:lineRule="auto"/>
        <w:rPr>
          <w:rFonts w:hint="eastAsia" w:ascii="宋体" w:hAnsi="宋体" w:cs="宋体"/>
          <w:b/>
          <w:sz w:val="24"/>
          <w:highlight w:val="none"/>
        </w:rPr>
      </w:pPr>
    </w:p>
    <w:p w14:paraId="21AC6644">
      <w:pPr>
        <w:spacing w:line="360" w:lineRule="auto"/>
        <w:rPr>
          <w:rFonts w:hint="eastAsia" w:ascii="宋体" w:hAnsi="宋体" w:cs="宋体"/>
          <w:b/>
          <w:sz w:val="24"/>
          <w:highlight w:val="none"/>
        </w:rPr>
      </w:pPr>
    </w:p>
    <w:p w14:paraId="6DDBFE04">
      <w:pPr>
        <w:spacing w:line="360" w:lineRule="auto"/>
        <w:rPr>
          <w:rFonts w:hint="eastAsia" w:ascii="宋体" w:hAnsi="宋体" w:cs="宋体"/>
          <w:b/>
          <w:sz w:val="24"/>
          <w:highlight w:val="none"/>
        </w:rPr>
      </w:pPr>
    </w:p>
    <w:p w14:paraId="2BACCBF3">
      <w:pPr>
        <w:spacing w:line="360" w:lineRule="auto"/>
        <w:rPr>
          <w:rFonts w:hint="eastAsia" w:ascii="宋体" w:hAnsi="宋体" w:cs="宋体"/>
          <w:b/>
          <w:sz w:val="24"/>
          <w:highlight w:val="none"/>
        </w:rPr>
      </w:pPr>
    </w:p>
    <w:p w14:paraId="1F1903B8">
      <w:pPr>
        <w:spacing w:line="360" w:lineRule="auto"/>
        <w:rPr>
          <w:rFonts w:hint="eastAsia" w:ascii="宋体" w:hAnsi="宋体" w:cs="宋体"/>
          <w:b/>
          <w:sz w:val="24"/>
          <w:highlight w:val="none"/>
        </w:rPr>
      </w:pPr>
    </w:p>
    <w:p w14:paraId="1DB0668A">
      <w:pPr>
        <w:spacing w:line="360" w:lineRule="auto"/>
        <w:rPr>
          <w:rFonts w:hint="eastAsia" w:ascii="宋体" w:hAnsi="宋体" w:cs="宋体"/>
          <w:b/>
          <w:sz w:val="24"/>
          <w:highlight w:val="none"/>
        </w:rPr>
      </w:pPr>
    </w:p>
    <w:p w14:paraId="135A748F">
      <w:pPr>
        <w:spacing w:line="360" w:lineRule="auto"/>
        <w:rPr>
          <w:rFonts w:hint="eastAsia" w:ascii="宋体" w:hAnsi="宋体" w:cs="宋体"/>
          <w:b/>
          <w:sz w:val="24"/>
          <w:highlight w:val="none"/>
        </w:rPr>
      </w:pPr>
    </w:p>
    <w:p w14:paraId="10363CD0">
      <w:pPr>
        <w:spacing w:line="360" w:lineRule="auto"/>
        <w:rPr>
          <w:rFonts w:hint="eastAsia" w:ascii="宋体" w:hAnsi="宋体" w:cs="宋体"/>
          <w:b/>
          <w:sz w:val="24"/>
          <w:highlight w:val="none"/>
        </w:rPr>
      </w:pPr>
    </w:p>
    <w:p w14:paraId="0BC7A725">
      <w:pPr>
        <w:spacing w:line="360" w:lineRule="auto"/>
        <w:rPr>
          <w:rFonts w:hint="eastAsia" w:ascii="宋体" w:hAnsi="宋体" w:cs="宋体"/>
          <w:b/>
          <w:sz w:val="24"/>
          <w:highlight w:val="none"/>
        </w:rPr>
      </w:pPr>
    </w:p>
    <w:p w14:paraId="0563F709">
      <w:pPr>
        <w:spacing w:line="360" w:lineRule="auto"/>
        <w:rPr>
          <w:rFonts w:hint="eastAsia" w:ascii="宋体" w:hAnsi="宋体" w:cs="宋体"/>
          <w:b/>
          <w:sz w:val="24"/>
          <w:highlight w:val="none"/>
        </w:rPr>
      </w:pPr>
    </w:p>
    <w:p w14:paraId="6708B769">
      <w:pPr>
        <w:spacing w:line="360" w:lineRule="auto"/>
        <w:rPr>
          <w:rFonts w:hint="eastAsia" w:ascii="宋体" w:hAnsi="宋体" w:cs="宋体"/>
          <w:b/>
          <w:sz w:val="24"/>
          <w:highlight w:val="none"/>
        </w:rPr>
      </w:pPr>
    </w:p>
    <w:p w14:paraId="54711840">
      <w:pPr>
        <w:spacing w:line="360" w:lineRule="auto"/>
        <w:rPr>
          <w:rFonts w:hint="eastAsia" w:ascii="宋体" w:hAnsi="宋体" w:cs="宋体"/>
          <w:b/>
          <w:sz w:val="24"/>
          <w:highlight w:val="none"/>
        </w:rPr>
      </w:pPr>
    </w:p>
    <w:p w14:paraId="11BC38AD">
      <w:pPr>
        <w:spacing w:line="360" w:lineRule="auto"/>
        <w:rPr>
          <w:rFonts w:hint="eastAsia" w:ascii="宋体" w:hAnsi="宋体" w:cs="宋体"/>
          <w:b/>
          <w:sz w:val="24"/>
          <w:highlight w:val="none"/>
        </w:rPr>
      </w:pPr>
    </w:p>
    <w:p w14:paraId="7CD70E20">
      <w:pPr>
        <w:spacing w:line="360" w:lineRule="auto"/>
        <w:rPr>
          <w:rFonts w:hint="eastAsia" w:ascii="宋体" w:hAnsi="宋体" w:cs="宋体"/>
          <w:b/>
          <w:sz w:val="24"/>
          <w:highlight w:val="none"/>
        </w:rPr>
      </w:pPr>
    </w:p>
    <w:p w14:paraId="4EEA2B4D">
      <w:pPr>
        <w:snapToGrid w:val="0"/>
        <w:spacing w:line="276" w:lineRule="auto"/>
        <w:rPr>
          <w:rFonts w:hint="eastAsia" w:ascii="宋体" w:hAnsi="宋体" w:cs="宋体"/>
          <w:b/>
          <w:highlight w:val="none"/>
        </w:rPr>
      </w:pPr>
      <w:r>
        <w:rPr>
          <w:rFonts w:hint="eastAsia" w:ascii="宋体" w:hAnsi="宋体" w:cs="宋体"/>
          <w:b/>
          <w:highlight w:val="none"/>
        </w:rPr>
        <w:t>附件2：</w:t>
      </w:r>
    </w:p>
    <w:p w14:paraId="088BF81A">
      <w:pPr>
        <w:snapToGrid w:val="0"/>
        <w:spacing w:line="276" w:lineRule="auto"/>
        <w:jc w:val="center"/>
        <w:rPr>
          <w:rFonts w:hint="eastAsia" w:ascii="宋体" w:hAnsi="宋体" w:cs="宋体"/>
          <w:b/>
          <w:highlight w:val="none"/>
        </w:rPr>
      </w:pPr>
      <w:r>
        <w:rPr>
          <w:rFonts w:hint="eastAsia" w:ascii="宋体" w:hAnsi="宋体" w:cs="宋体"/>
          <w:b/>
          <w:highlight w:val="none"/>
        </w:rPr>
        <w:t>廉政合同</w:t>
      </w:r>
    </w:p>
    <w:p w14:paraId="7CB9A9B9">
      <w:pPr>
        <w:spacing w:line="360" w:lineRule="auto"/>
        <w:ind w:firstLine="420" w:firstLineChars="200"/>
        <w:rPr>
          <w:rFonts w:hint="eastAsia" w:ascii="宋体" w:hAnsi="宋体" w:eastAsia="宋体" w:cs="宋体"/>
          <w:highlight w:val="none"/>
          <w:lang w:eastAsia="zh-CN"/>
        </w:rPr>
      </w:pPr>
      <w:r>
        <w:rPr>
          <w:rFonts w:hint="eastAsia" w:ascii="宋体" w:hAnsi="宋体" w:cs="宋体"/>
          <w:highlight w:val="none"/>
        </w:rPr>
        <w:t>工程项目名称：</w:t>
      </w:r>
      <w:r>
        <w:rPr>
          <w:rFonts w:hint="eastAsia" w:ascii="宋体" w:hAnsi="宋体" w:cs="宋体"/>
          <w:highlight w:val="none"/>
          <w:u w:val="single"/>
        </w:rPr>
        <w:t>苏州大学独墅湖校区906号楼部分实验室改造</w:t>
      </w:r>
    </w:p>
    <w:p w14:paraId="79B12BD1">
      <w:pPr>
        <w:spacing w:line="360" w:lineRule="auto"/>
        <w:ind w:firstLine="420" w:firstLineChars="200"/>
        <w:rPr>
          <w:rFonts w:hint="eastAsia" w:ascii="宋体" w:hAnsi="宋体" w:eastAsia="宋体" w:cs="宋体"/>
          <w:highlight w:val="none"/>
          <w:lang w:val="en-US" w:eastAsia="zh-CN"/>
        </w:rPr>
      </w:pPr>
      <w:r>
        <w:rPr>
          <w:rFonts w:hint="eastAsia" w:ascii="宋体" w:hAnsi="宋体" w:cs="宋体"/>
          <w:highlight w:val="none"/>
        </w:rPr>
        <w:t>工程项目地址：</w:t>
      </w:r>
      <w:r>
        <w:rPr>
          <w:rFonts w:hint="eastAsia" w:ascii="宋体" w:hAnsi="宋体" w:cs="宋体"/>
          <w:bCs/>
          <w:spacing w:val="-6"/>
          <w:highlight w:val="none"/>
          <w:u w:val="single"/>
          <w:lang w:eastAsia="zh-CN"/>
        </w:rPr>
        <w:t>苏州大学独墅湖校区</w:t>
      </w:r>
    </w:p>
    <w:p w14:paraId="1CEAFCD2">
      <w:pPr>
        <w:spacing w:line="360" w:lineRule="auto"/>
        <w:ind w:firstLine="420" w:firstLineChars="200"/>
        <w:rPr>
          <w:rFonts w:hint="eastAsia" w:ascii="宋体" w:hAnsi="宋体" w:cs="宋体"/>
          <w:highlight w:val="none"/>
        </w:rPr>
      </w:pPr>
      <w:r>
        <w:rPr>
          <w:rFonts w:hint="eastAsia" w:ascii="宋体" w:hAnsi="宋体" w:cs="宋体"/>
          <w:highlight w:val="none"/>
        </w:rPr>
        <w:t>发包人：苏州大学</w:t>
      </w:r>
    </w:p>
    <w:p w14:paraId="7DF1BC8F">
      <w:pPr>
        <w:spacing w:line="360" w:lineRule="auto"/>
        <w:ind w:firstLine="420" w:firstLineChars="200"/>
        <w:rPr>
          <w:rFonts w:hint="eastAsia" w:ascii="宋体" w:hAnsi="宋体" w:cs="宋体"/>
          <w:highlight w:val="none"/>
        </w:rPr>
      </w:pPr>
      <w:r>
        <w:rPr>
          <w:rFonts w:hint="eastAsia" w:ascii="宋体" w:hAnsi="宋体" w:cs="宋体"/>
          <w:highlight w:val="none"/>
        </w:rPr>
        <w:t xml:space="preserve">承包人：        </w:t>
      </w:r>
    </w:p>
    <w:p w14:paraId="3DDBA399">
      <w:pPr>
        <w:spacing w:line="360" w:lineRule="auto"/>
        <w:ind w:firstLine="420" w:firstLineChars="200"/>
        <w:rPr>
          <w:rFonts w:hint="eastAsia" w:ascii="宋体" w:hAnsi="宋体" w:cs="宋体"/>
          <w:highlight w:val="none"/>
        </w:rPr>
      </w:pPr>
      <w:r>
        <w:rPr>
          <w:rFonts w:hint="eastAsia" w:ascii="宋体" w:hAnsi="宋体" w:cs="宋体"/>
          <w:highlight w:val="none"/>
        </w:rPr>
        <w:t>为加强工程建设中的廉政建设，规范工程建设项目承包双方的各项活动，防止发生各种谋取不正当利益的违法违纪行为，保护国家、集体和当事人的合法权益，根据国家有关工程建设的法律法规和廉政建设责任制规定，特订立本廉政合同。</w:t>
      </w:r>
    </w:p>
    <w:p w14:paraId="2E2002EB">
      <w:pPr>
        <w:spacing w:line="360" w:lineRule="auto"/>
        <w:ind w:firstLine="420" w:firstLineChars="200"/>
        <w:rPr>
          <w:rFonts w:hint="eastAsia" w:ascii="宋体" w:hAnsi="宋体" w:cs="宋体"/>
          <w:highlight w:val="none"/>
        </w:rPr>
      </w:pPr>
      <w:r>
        <w:rPr>
          <w:rFonts w:hint="eastAsia" w:ascii="宋体" w:hAnsi="宋体" w:cs="宋体"/>
          <w:highlight w:val="none"/>
        </w:rPr>
        <w:t>第一条双方的责任</w:t>
      </w:r>
    </w:p>
    <w:p w14:paraId="1D1CBF26">
      <w:pPr>
        <w:spacing w:line="360" w:lineRule="auto"/>
        <w:ind w:firstLine="420" w:firstLineChars="200"/>
        <w:rPr>
          <w:rFonts w:hint="eastAsia" w:ascii="宋体" w:hAnsi="宋体" w:cs="宋体"/>
          <w:highlight w:val="none"/>
        </w:rPr>
      </w:pPr>
      <w:r>
        <w:rPr>
          <w:rFonts w:hint="eastAsia" w:ascii="宋体" w:hAnsi="宋体" w:cs="宋体"/>
          <w:highlight w:val="none"/>
        </w:rPr>
        <w:t>（一）双方应共同遵守国家和江苏省、苏州市以及行业主管部门关于加强工程建设项目管理以及党风廉政建设的各项规定。</w:t>
      </w:r>
    </w:p>
    <w:p w14:paraId="72DDDD1C">
      <w:pPr>
        <w:spacing w:line="360" w:lineRule="auto"/>
        <w:ind w:firstLine="420" w:firstLineChars="200"/>
        <w:rPr>
          <w:rFonts w:hint="eastAsia" w:ascii="宋体" w:hAnsi="宋体" w:cs="宋体"/>
          <w:highlight w:val="none"/>
        </w:rPr>
      </w:pPr>
      <w:r>
        <w:rPr>
          <w:rFonts w:hint="eastAsia" w:ascii="宋体" w:hAnsi="宋体" w:cs="宋体"/>
          <w:highlight w:val="none"/>
        </w:rPr>
        <w:t>（二）双方应严格执行工程建设项目承发包合同文件，自觉按合同办事。</w:t>
      </w:r>
    </w:p>
    <w:p w14:paraId="44785FE0">
      <w:pPr>
        <w:spacing w:line="360" w:lineRule="auto"/>
        <w:ind w:firstLine="420" w:firstLineChars="200"/>
        <w:rPr>
          <w:rFonts w:hint="eastAsia" w:ascii="宋体" w:hAnsi="宋体" w:cs="宋体"/>
          <w:highlight w:val="none"/>
        </w:rPr>
      </w:pPr>
      <w:r>
        <w:rPr>
          <w:rFonts w:hint="eastAsia" w:ascii="宋体" w:hAnsi="宋体" w:cs="宋体"/>
          <w:highlight w:val="none"/>
        </w:rPr>
        <w:t>（三）除非法律认定的商业秘密和合同文件另有规定之外，双方的业务活动应坚持公开、公正、透明的原则，严禁损害国家和集体利益、违反工程建设项目管理规章制度的不正当交易。</w:t>
      </w:r>
    </w:p>
    <w:p w14:paraId="5902F302">
      <w:pPr>
        <w:spacing w:line="360" w:lineRule="auto"/>
        <w:ind w:firstLine="420" w:firstLineChars="200"/>
        <w:rPr>
          <w:rFonts w:hint="eastAsia" w:ascii="宋体" w:hAnsi="宋体" w:cs="宋体"/>
          <w:highlight w:val="none"/>
        </w:rPr>
      </w:pPr>
      <w:r>
        <w:rPr>
          <w:rFonts w:hint="eastAsia" w:ascii="宋体" w:hAnsi="宋体" w:cs="宋体"/>
          <w:highlight w:val="none"/>
        </w:rPr>
        <w:t>（四）双方如发现对方在业务活动中有违规、违纪、违法的行为，应及时提醒对方，情节严重的，应向其上级主管部门或苏州市纪检监察部门举报。</w:t>
      </w:r>
    </w:p>
    <w:p w14:paraId="61317D60">
      <w:pPr>
        <w:spacing w:line="360" w:lineRule="auto"/>
        <w:ind w:firstLine="420" w:firstLineChars="200"/>
        <w:rPr>
          <w:rFonts w:hint="eastAsia" w:ascii="宋体" w:hAnsi="宋体" w:cs="宋体"/>
          <w:highlight w:val="none"/>
        </w:rPr>
      </w:pPr>
      <w:r>
        <w:rPr>
          <w:rFonts w:hint="eastAsia" w:ascii="宋体" w:hAnsi="宋体" w:cs="宋体"/>
          <w:highlight w:val="none"/>
        </w:rPr>
        <w:t>第二条发包人的责任</w:t>
      </w:r>
    </w:p>
    <w:p w14:paraId="42A3AA0F">
      <w:pPr>
        <w:spacing w:line="360" w:lineRule="auto"/>
        <w:ind w:firstLine="420" w:firstLineChars="200"/>
        <w:rPr>
          <w:rFonts w:hint="eastAsia" w:ascii="宋体" w:hAnsi="宋体" w:cs="宋体"/>
          <w:highlight w:val="none"/>
        </w:rPr>
      </w:pPr>
      <w:r>
        <w:rPr>
          <w:rFonts w:hint="eastAsia" w:ascii="宋体" w:hAnsi="宋体" w:cs="宋体"/>
          <w:highlight w:val="none"/>
        </w:rPr>
        <w:t>发包人的领导和从事该工程建设项目的工作人员，在工程建设的事前、事中、事后应遵守以下规定：</w:t>
      </w:r>
    </w:p>
    <w:p w14:paraId="1BBFE7A7">
      <w:pPr>
        <w:spacing w:line="360" w:lineRule="auto"/>
        <w:ind w:firstLine="420" w:firstLineChars="200"/>
        <w:rPr>
          <w:rFonts w:hint="eastAsia" w:ascii="宋体" w:hAnsi="宋体" w:cs="宋体"/>
          <w:highlight w:val="none"/>
        </w:rPr>
      </w:pPr>
      <w:r>
        <w:rPr>
          <w:rFonts w:hint="eastAsia" w:ascii="宋体" w:hAnsi="宋体" w:cs="宋体"/>
          <w:highlight w:val="none"/>
        </w:rPr>
        <w:t>（一）不准向承包人和相关单位索要或接受回扣、礼金、有价证券、贵重物品和好处费等。</w:t>
      </w:r>
    </w:p>
    <w:p w14:paraId="2C26C238">
      <w:pPr>
        <w:spacing w:line="360" w:lineRule="auto"/>
        <w:ind w:firstLine="420" w:firstLineChars="200"/>
        <w:rPr>
          <w:rFonts w:hint="eastAsia" w:ascii="宋体" w:hAnsi="宋体" w:cs="宋体"/>
          <w:highlight w:val="none"/>
        </w:rPr>
      </w:pPr>
      <w:r>
        <w:rPr>
          <w:rFonts w:hint="eastAsia" w:ascii="宋体" w:hAnsi="宋体" w:cs="宋体"/>
          <w:highlight w:val="none"/>
        </w:rPr>
        <w:t>（二）不准在承包人和相关单位报销任何应由发包人或个人支付的费用。</w:t>
      </w:r>
    </w:p>
    <w:p w14:paraId="65F59BEF">
      <w:pPr>
        <w:spacing w:line="360" w:lineRule="auto"/>
        <w:ind w:firstLine="420" w:firstLineChars="200"/>
        <w:rPr>
          <w:rFonts w:hint="eastAsia" w:ascii="宋体" w:hAnsi="宋体" w:cs="宋体"/>
          <w:highlight w:val="none"/>
        </w:rPr>
      </w:pPr>
      <w:r>
        <w:rPr>
          <w:rFonts w:hint="eastAsia" w:ascii="宋体" w:hAnsi="宋体" w:cs="宋体"/>
          <w:highlight w:val="none"/>
        </w:rPr>
        <w:t>（三）不准要求、暗示或接受承包人和相关单位为个人装修住房、婚丧嫁娶、配偶子女的工作安排以及出国（境）、旅游等提供方便。</w:t>
      </w:r>
    </w:p>
    <w:p w14:paraId="1A6C0581">
      <w:pPr>
        <w:spacing w:line="360" w:lineRule="auto"/>
        <w:ind w:firstLine="420" w:firstLineChars="200"/>
        <w:rPr>
          <w:rFonts w:hint="eastAsia" w:ascii="宋体" w:hAnsi="宋体" w:cs="宋体"/>
          <w:highlight w:val="none"/>
        </w:rPr>
      </w:pPr>
      <w:r>
        <w:rPr>
          <w:rFonts w:hint="eastAsia" w:ascii="宋体" w:hAnsi="宋体" w:cs="宋体"/>
          <w:highlight w:val="none"/>
        </w:rPr>
        <w:t>（四）不准参加有可能影响公正执行公务的承包人和相关单位的宴请、娱乐等活动。</w:t>
      </w:r>
    </w:p>
    <w:p w14:paraId="3D1BEBFF">
      <w:pPr>
        <w:spacing w:line="360" w:lineRule="auto"/>
        <w:ind w:firstLine="420" w:firstLineChars="200"/>
        <w:rPr>
          <w:rFonts w:hint="eastAsia" w:ascii="宋体" w:hAnsi="宋体" w:cs="宋体"/>
          <w:highlight w:val="none"/>
        </w:rPr>
      </w:pPr>
      <w:r>
        <w:rPr>
          <w:rFonts w:hint="eastAsia" w:ascii="宋体" w:hAnsi="宋体" w:cs="宋体"/>
          <w:highlight w:val="none"/>
        </w:rPr>
        <w:t>（五）不准向承包人介绍或为配偶、子女、亲属参与同发包人工程建设项目施工合同有关的设备、材料、工程分包、劳务等经济活动。不得以任何理由向承包人和相关单位推荐分包单位并要求承包人购买工程建设项目施工合同规定以外的材料、设备等。</w:t>
      </w:r>
    </w:p>
    <w:p w14:paraId="73397013">
      <w:pPr>
        <w:spacing w:line="360" w:lineRule="auto"/>
        <w:ind w:firstLine="420" w:firstLineChars="200"/>
        <w:rPr>
          <w:rFonts w:hint="eastAsia" w:ascii="宋体" w:hAnsi="宋体" w:cs="宋体"/>
          <w:highlight w:val="none"/>
        </w:rPr>
      </w:pPr>
      <w:r>
        <w:rPr>
          <w:rFonts w:hint="eastAsia" w:ascii="宋体" w:hAnsi="宋体" w:cs="宋体"/>
          <w:highlight w:val="none"/>
        </w:rPr>
        <w:t>第三条承包人的责任</w:t>
      </w:r>
    </w:p>
    <w:p w14:paraId="7D8D6BF4">
      <w:pPr>
        <w:spacing w:line="360" w:lineRule="auto"/>
        <w:ind w:firstLine="420" w:firstLineChars="200"/>
        <w:rPr>
          <w:rFonts w:hint="eastAsia" w:ascii="宋体" w:hAnsi="宋体" w:cs="宋体"/>
          <w:highlight w:val="none"/>
        </w:rPr>
      </w:pPr>
      <w:r>
        <w:rPr>
          <w:rFonts w:hint="eastAsia" w:ascii="宋体" w:hAnsi="宋体" w:cs="宋体"/>
          <w:highlight w:val="none"/>
        </w:rPr>
        <w:t>承包人应与发包人保持正常的业务交往，按照有关法律法规和程序开展业务工作，严格执行工程建设的有关方针、政策，并遵守以下规定：</w:t>
      </w:r>
    </w:p>
    <w:p w14:paraId="357374F0">
      <w:pPr>
        <w:spacing w:line="360" w:lineRule="auto"/>
        <w:ind w:firstLine="420" w:firstLineChars="200"/>
        <w:rPr>
          <w:rFonts w:hint="eastAsia" w:ascii="宋体" w:hAnsi="宋体" w:cs="宋体"/>
          <w:highlight w:val="none"/>
        </w:rPr>
      </w:pPr>
      <w:r>
        <w:rPr>
          <w:rFonts w:hint="eastAsia" w:ascii="宋体" w:hAnsi="宋体" w:cs="宋体"/>
          <w:highlight w:val="none"/>
        </w:rPr>
        <w:t>（一）不准以任何理由向发包人及其工作人员索要、接受或赠送礼金、有价证券、贵重物品及回扣、好处费等。</w:t>
      </w:r>
    </w:p>
    <w:p w14:paraId="2959FA6C">
      <w:pPr>
        <w:spacing w:line="360" w:lineRule="auto"/>
        <w:ind w:firstLine="420" w:firstLineChars="200"/>
        <w:rPr>
          <w:rFonts w:hint="eastAsia" w:ascii="宋体" w:hAnsi="宋体" w:cs="宋体"/>
          <w:highlight w:val="none"/>
        </w:rPr>
      </w:pPr>
      <w:r>
        <w:rPr>
          <w:rFonts w:hint="eastAsia" w:ascii="宋体" w:hAnsi="宋体" w:cs="宋体"/>
          <w:highlight w:val="none"/>
        </w:rPr>
        <w:t>（二）不准以任何理由为发包人和相关单位报销应由对方或个人支付的费用。</w:t>
      </w:r>
    </w:p>
    <w:p w14:paraId="7BE8D5E6">
      <w:pPr>
        <w:spacing w:line="360" w:lineRule="auto"/>
        <w:ind w:firstLine="420" w:firstLineChars="200"/>
        <w:rPr>
          <w:rFonts w:hint="eastAsia" w:ascii="宋体" w:hAnsi="宋体" w:cs="宋体"/>
          <w:highlight w:val="none"/>
        </w:rPr>
      </w:pPr>
      <w:r>
        <w:rPr>
          <w:rFonts w:hint="eastAsia" w:ascii="宋体" w:hAnsi="宋体" w:cs="宋体"/>
          <w:highlight w:val="none"/>
        </w:rPr>
        <w:t>（三）不准接受或暗示为发包人、相关单位或个人装修住房、婚丧嫁娶、配偶子女的工作安排以及出国（境）、旅游等提供方便。</w:t>
      </w:r>
    </w:p>
    <w:p w14:paraId="2E62E280">
      <w:pPr>
        <w:spacing w:line="360" w:lineRule="auto"/>
        <w:ind w:firstLine="420" w:firstLineChars="200"/>
        <w:rPr>
          <w:rFonts w:hint="eastAsia" w:ascii="宋体" w:hAnsi="宋体" w:cs="宋体"/>
          <w:highlight w:val="none"/>
        </w:rPr>
      </w:pPr>
      <w:r>
        <w:rPr>
          <w:rFonts w:hint="eastAsia" w:ascii="宋体" w:hAnsi="宋体" w:cs="宋体"/>
          <w:highlight w:val="none"/>
        </w:rPr>
        <w:t>（四）不准以任何理由为发包人、相关单位或个人组织有可能影响公正执行公务的宴请、娱乐等活动。</w:t>
      </w:r>
    </w:p>
    <w:p w14:paraId="22980B6A">
      <w:pPr>
        <w:spacing w:line="360" w:lineRule="auto"/>
        <w:ind w:firstLine="420" w:firstLineChars="200"/>
        <w:rPr>
          <w:rFonts w:hint="eastAsia" w:ascii="宋体" w:hAnsi="宋体" w:cs="宋体"/>
          <w:highlight w:val="none"/>
        </w:rPr>
      </w:pPr>
      <w:r>
        <w:rPr>
          <w:rFonts w:hint="eastAsia" w:ascii="宋体" w:hAnsi="宋体" w:cs="宋体"/>
          <w:highlight w:val="none"/>
        </w:rPr>
        <w:t>第四条违约责任</w:t>
      </w:r>
    </w:p>
    <w:p w14:paraId="3DFA9CDA">
      <w:pPr>
        <w:spacing w:line="360" w:lineRule="auto"/>
        <w:ind w:firstLine="420" w:firstLineChars="200"/>
        <w:rPr>
          <w:rFonts w:hint="eastAsia" w:ascii="宋体" w:hAnsi="宋体" w:cs="宋体"/>
          <w:highlight w:val="none"/>
        </w:rPr>
      </w:pPr>
      <w:r>
        <w:rPr>
          <w:rFonts w:hint="eastAsia" w:ascii="宋体" w:hAnsi="宋体" w:cs="宋体"/>
          <w:highlight w:val="none"/>
        </w:rPr>
        <w:t>（一）发包人或发包人工作人员有违反本合同第一、二条规定的，按照管理权限，由苏州市纪检监察部门依据有关法律法规给予党纪、政纪处分；涉嫌犯罪的，移交司法机关追究刑事责任。</w:t>
      </w:r>
    </w:p>
    <w:p w14:paraId="52602BA4">
      <w:pPr>
        <w:spacing w:line="360" w:lineRule="auto"/>
        <w:ind w:firstLine="420" w:firstLineChars="200"/>
        <w:rPr>
          <w:rFonts w:hint="eastAsia" w:ascii="宋体" w:hAnsi="宋体" w:cs="宋体"/>
          <w:highlight w:val="none"/>
        </w:rPr>
      </w:pPr>
      <w:r>
        <w:rPr>
          <w:rFonts w:hint="eastAsia" w:ascii="宋体" w:hAnsi="宋体" w:cs="宋体"/>
          <w:highlight w:val="none"/>
        </w:rPr>
        <w:t>（二）承包人或承包人工作人员有违反本合同第一、三条规定的，按照管理权限，苏州市纪检监察部门将建议相关建设主管部门给与相应的行政处罚；涉嫌犯罪的，移交司法机关追究刑事责任。</w:t>
      </w:r>
    </w:p>
    <w:p w14:paraId="4E770141">
      <w:pPr>
        <w:spacing w:line="360" w:lineRule="auto"/>
        <w:ind w:firstLine="420" w:firstLineChars="200"/>
        <w:rPr>
          <w:rFonts w:hint="eastAsia" w:ascii="宋体" w:hAnsi="宋体" w:cs="宋体"/>
          <w:highlight w:val="none"/>
        </w:rPr>
      </w:pPr>
      <w:r>
        <w:rPr>
          <w:rFonts w:hint="eastAsia" w:ascii="宋体" w:hAnsi="宋体" w:cs="宋体"/>
          <w:highlight w:val="none"/>
        </w:rPr>
        <w:t>第五条本合同书作为工程建设项目施工合同的附件，与工程建设项目施工合同具有同等法律效力。经双方签署后立即生效。</w:t>
      </w:r>
    </w:p>
    <w:p w14:paraId="0151AA2E">
      <w:pPr>
        <w:spacing w:line="360" w:lineRule="auto"/>
        <w:ind w:firstLine="420" w:firstLineChars="200"/>
        <w:rPr>
          <w:rFonts w:hint="eastAsia" w:ascii="宋体" w:hAnsi="宋体" w:cs="宋体"/>
          <w:highlight w:val="none"/>
        </w:rPr>
        <w:sectPr>
          <w:pgSz w:w="11906" w:h="16838"/>
          <w:pgMar w:top="1440" w:right="1417" w:bottom="1440" w:left="1417" w:header="851" w:footer="992" w:gutter="0"/>
          <w:cols w:space="720" w:num="1"/>
          <w:titlePg/>
          <w:docGrid w:linePitch="360" w:charSpace="0"/>
        </w:sectPr>
      </w:pPr>
      <w:r>
        <w:rPr>
          <w:rFonts w:hint="eastAsia" w:ascii="宋体" w:hAnsi="宋体" w:cs="宋体"/>
          <w:highlight w:val="none"/>
        </w:rPr>
        <w:t>第六条本合同书份数同主合同。</w:t>
      </w:r>
    </w:p>
    <w:p w14:paraId="6E3398E6">
      <w:pPr>
        <w:keepNext w:val="0"/>
        <w:keepLines w:val="0"/>
        <w:pageBreakBefore w:val="0"/>
        <w:widowControl w:val="0"/>
        <w:kinsoku/>
        <w:wordWrap/>
        <w:overflowPunct/>
        <w:topLinePunct w:val="0"/>
        <w:autoSpaceDE/>
        <w:autoSpaceDN/>
        <w:bidi w:val="0"/>
        <w:adjustRightInd/>
        <w:snapToGrid/>
        <w:spacing w:line="240" w:lineRule="auto"/>
        <w:textAlignment w:val="auto"/>
        <w:rPr>
          <w:highlight w:val="none"/>
        </w:rPr>
      </w:pPr>
    </w:p>
    <w:sectPr>
      <w:footerReference r:id="rId3" w:type="default"/>
      <w:pgSz w:w="11906" w:h="16838"/>
      <w:pgMar w:top="1134" w:right="1814" w:bottom="1134"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F1370">
    <w:pPr>
      <w:pStyle w:val="6"/>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CEAF348">
                          <w:pPr>
                            <w:pStyle w:val="6"/>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JYnrP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Alies8kBAACSAwAADgAAAAAAAAABACAAAAAfAQAAZHJzL2Uyb0Rv&#10;Yy54bWxQSwUGAAAAAAYABgBZAQAAWgUAAAAA&#10;">
              <v:fill on="f" focussize="0,0"/>
              <v:stroke on="f"/>
              <v:imagedata o:title=""/>
              <o:lock v:ext="edit" aspectratio="f"/>
              <v:textbox inset="0mm,0mm,0mm,0mm" style="mso-fit-shape-to-text:t;">
                <w:txbxContent>
                  <w:p w14:paraId="5CEAF348">
                    <w:pPr>
                      <w:pStyle w:val="6"/>
                    </w:pPr>
                    <w:r>
                      <w:fldChar w:fldCharType="begin"/>
                    </w:r>
                    <w:r>
                      <w:instrText xml:space="preserve"> PAGE  \* MERGEFORMAT </w:instrText>
                    </w:r>
                    <w:r>
                      <w:fldChar w:fldCharType="separate"/>
                    </w:r>
                    <w:r>
                      <w:t>1</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AE817C5"/>
    <w:rsid w:val="42FB6EB0"/>
    <w:rsid w:val="48920FE7"/>
    <w:rsid w:val="700E5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qFormat/>
    <w:uiPriority w:val="1"/>
  </w:style>
  <w:style w:type="table" w:default="1" w:styleId="10">
    <w:name w:val="Normal Table"/>
    <w:qFormat/>
    <w:uiPriority w:val="99"/>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Body Text"/>
    <w:basedOn w:val="1"/>
    <w:qFormat/>
    <w:uiPriority w:val="0"/>
    <w:pPr>
      <w:spacing w:line="400" w:lineRule="exact"/>
    </w:pPr>
    <w:rPr>
      <w:rFonts w:ascii="楷体_GB2312"/>
      <w:sz w:val="28"/>
    </w:rPr>
  </w:style>
  <w:style w:type="paragraph" w:styleId="5">
    <w:name w:val="Body Text Indent"/>
    <w:basedOn w:val="1"/>
    <w:qFormat/>
    <w:uiPriority w:val="0"/>
    <w:pPr>
      <w:spacing w:after="120"/>
      <w:ind w:left="420" w:leftChars="200"/>
    </w:pPr>
    <w:rPr>
      <w:rFonts w:ascii="Calibri" w:hAnsi="Calibri"/>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pPr>
      <w:adjustRightInd w:val="0"/>
      <w:jc w:val="left"/>
    </w:pPr>
    <w:rPr>
      <w:rFonts w:eastAsia="楷体_GB2312"/>
      <w:sz w:val="24"/>
    </w:rPr>
  </w:style>
  <w:style w:type="paragraph" w:styleId="9">
    <w:name w:val="Body Text Indent 3"/>
    <w:qFormat/>
    <w:uiPriority w:val="0"/>
    <w:pPr>
      <w:widowControl w:val="0"/>
      <w:spacing w:line="300" w:lineRule="auto"/>
      <w:ind w:firstLine="480" w:firstLineChars="200"/>
    </w:pPr>
    <w:rPr>
      <w:rFonts w:ascii="Times New Roman" w:hAnsi="Times New Roman" w:eastAsia="宋体" w:cs="Times New Roman"/>
      <w:kern w:val="2"/>
      <w:sz w:val="24"/>
      <w:szCs w:val="24"/>
      <w:lang w:val="en-US" w:eastAsia="zh-CN" w:bidi="ar-SA"/>
    </w:rPr>
  </w:style>
  <w:style w:type="character" w:styleId="12">
    <w:name w:val="FollowedHyperlink"/>
    <w:basedOn w:val="11"/>
    <w:qFormat/>
    <w:uiPriority w:val="0"/>
    <w:rPr>
      <w:color w:val="333333"/>
      <w:u w:val="none"/>
    </w:rPr>
  </w:style>
  <w:style w:type="character" w:styleId="13">
    <w:name w:val="Emphasis"/>
    <w:basedOn w:val="11"/>
    <w:qFormat/>
    <w:uiPriority w:val="0"/>
  </w:style>
  <w:style w:type="character" w:styleId="14">
    <w:name w:val="Hyperlink"/>
    <w:basedOn w:val="11"/>
    <w:qFormat/>
    <w:uiPriority w:val="0"/>
    <w:rPr>
      <w:color w:val="333333"/>
      <w:u w:val="none"/>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6">
    <w:name w:val="段"/>
    <w:next w:val="1"/>
    <w:qFormat/>
    <w:uiPriority w:val="0"/>
    <w:pPr>
      <w:autoSpaceDE w:val="0"/>
      <w:autoSpaceDN w:val="0"/>
      <w:ind w:firstLine="200"/>
      <w:jc w:val="both"/>
    </w:pPr>
    <w:rPr>
      <w:rFonts w:ascii="宋体" w:hAnsi="Times New Roman" w:eastAsia="宋体" w:cs="Times New Roman"/>
      <w:sz w:val="21"/>
      <w:lang w:val="en-US" w:eastAsia="zh-CN" w:bidi="ar-SA"/>
    </w:rPr>
  </w:style>
  <w:style w:type="paragraph" w:customStyle="1" w:styleId="17">
    <w:name w:val="正文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11019</Words>
  <Characters>11375</Characters>
  <Paragraphs>404</Paragraphs>
  <TotalTime>0</TotalTime>
  <ScaleCrop>false</ScaleCrop>
  <LinksUpToDate>false</LinksUpToDate>
  <CharactersWithSpaces>11582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2026-09-02T03:33:00Z</dcterms:created>
  <dc:creator>虹</dc:creator>
  <cp:lastModifiedBy>楠</cp:lastModifiedBy>
  <dcterms:modified xsi:type="dcterms:W3CDTF">2026-09-03T01:57:46Z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6f39852a196348d69cf7b5ee188fd846_23</vt:lpwstr>
  </property>
  <property fmtid="{D5CDD505-2E9C-101B-9397-08002B2CF9AE}" pid="4" name="KSOTemplateDocerSaveRecord">
    <vt:lpwstr>eyJoZGlkIjoiNzhjOTRhYTJlZGFiODI1NmE2NmE2NmQ1ZTRjNDczOTYiLCJ1c2VySWQiOiI5NTA1NTYxNjIifQ==</vt:lpwstr>
  </property>
</Properties>
</file>